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7B86" w14:textId="513D631D" w:rsidR="00E024DB" w:rsidRPr="00597844" w:rsidRDefault="00E024DB" w:rsidP="00E024DB">
      <w:pPr>
        <w:rPr>
          <w:rFonts w:cstheme="minorHAnsi"/>
          <w:sz w:val="13"/>
        </w:rPr>
      </w:pPr>
    </w:p>
    <w:p w14:paraId="2DE4A3BD" w14:textId="77777777" w:rsidR="00E024DB" w:rsidRPr="00597844" w:rsidRDefault="00E024DB" w:rsidP="00E024DB">
      <w:pPr>
        <w:rPr>
          <w:rFonts w:cstheme="minorHAnsi"/>
          <w:sz w:val="13"/>
        </w:rPr>
      </w:pPr>
    </w:p>
    <w:p w14:paraId="376A5E41" w14:textId="77777777" w:rsidR="001E1CBE" w:rsidRPr="00597844" w:rsidRDefault="001E1CBE" w:rsidP="00E024DB">
      <w:pPr>
        <w:rPr>
          <w:rFonts w:cstheme="minorHAnsi"/>
          <w:sz w:val="13"/>
        </w:rPr>
      </w:pPr>
    </w:p>
    <w:p w14:paraId="06AEC03A" w14:textId="77777777" w:rsidR="001E1CBE" w:rsidRPr="00597844" w:rsidRDefault="001E1CBE" w:rsidP="00E024DB">
      <w:pPr>
        <w:rPr>
          <w:rFonts w:cstheme="minorHAnsi"/>
          <w:sz w:val="13"/>
        </w:rPr>
      </w:pPr>
    </w:p>
    <w:p w14:paraId="79113806" w14:textId="77777777" w:rsidR="001E1CBE" w:rsidRPr="00597844" w:rsidRDefault="001E1CBE" w:rsidP="00E024DB">
      <w:pPr>
        <w:rPr>
          <w:rFonts w:cstheme="minorHAnsi"/>
          <w:sz w:val="13"/>
        </w:rPr>
      </w:pPr>
    </w:p>
    <w:p w14:paraId="2A2AD486" w14:textId="77777777" w:rsidR="0024018F" w:rsidRPr="00597844" w:rsidRDefault="0024018F" w:rsidP="0024018F">
      <w:pPr>
        <w:pStyle w:val="Heading2"/>
        <w:rPr>
          <w:rFonts w:asciiTheme="minorHAnsi" w:hAnsiTheme="minorHAnsi" w:cstheme="minorHAnsi"/>
        </w:rPr>
      </w:pPr>
      <w:r w:rsidRPr="00597844">
        <w:rPr>
          <w:rFonts w:asciiTheme="minorHAnsi" w:hAnsiTheme="minorHAnsi" w:cstheme="minorHAnsi"/>
        </w:rPr>
        <w:t>The Hubble Project</w:t>
      </w:r>
    </w:p>
    <w:p w14:paraId="249F3EE9" w14:textId="61EDD459" w:rsidR="001E1CBE" w:rsidRDefault="0024018F" w:rsidP="0024018F">
      <w:pPr>
        <w:pStyle w:val="Heading2"/>
        <w:rPr>
          <w:rFonts w:asciiTheme="minorHAnsi" w:hAnsiTheme="minorHAnsi" w:cstheme="minorHAnsi"/>
        </w:rPr>
      </w:pPr>
      <w:r w:rsidRPr="00597844">
        <w:rPr>
          <w:rFonts w:asciiTheme="minorHAnsi" w:hAnsiTheme="minorHAnsi" w:cstheme="minorHAnsi"/>
        </w:rPr>
        <w:t>Business case template v1</w:t>
      </w:r>
    </w:p>
    <w:p w14:paraId="7BF83751" w14:textId="77777777" w:rsidR="008A1D2C" w:rsidRPr="008A1D2C" w:rsidRDefault="008A1D2C" w:rsidP="008A1D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"/>
        <w:gridCol w:w="5598"/>
        <w:gridCol w:w="5585"/>
        <w:gridCol w:w="98"/>
      </w:tblGrid>
      <w:tr w:rsidR="008A1D2C" w14:paraId="203B120F" w14:textId="77777777" w:rsidTr="008A1D2C">
        <w:tc>
          <w:tcPr>
            <w:tcW w:w="5683" w:type="dxa"/>
            <w:gridSpan w:val="2"/>
          </w:tcPr>
          <w:p w14:paraId="67BB2572" w14:textId="1E72CB2E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  <w:r w:rsidRPr="00783FFA">
              <w:rPr>
                <w:rFonts w:cstheme="minorHAnsi"/>
                <w:sz w:val="24"/>
                <w:szCs w:val="24"/>
              </w:rPr>
              <w:t>Name of project</w:t>
            </w:r>
          </w:p>
        </w:tc>
        <w:tc>
          <w:tcPr>
            <w:tcW w:w="5683" w:type="dxa"/>
            <w:gridSpan w:val="2"/>
          </w:tcPr>
          <w:p w14:paraId="11987131" w14:textId="6C76CE49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  <w:r w:rsidRPr="00783FFA">
              <w:rPr>
                <w:rFonts w:cstheme="minorHAnsi"/>
                <w:sz w:val="24"/>
                <w:szCs w:val="24"/>
              </w:rPr>
              <w:t>Status of paper: (</w:t>
            </w:r>
            <w:proofErr w:type="spellStart"/>
            <w:r w:rsidRPr="00783FFA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783FFA">
              <w:rPr>
                <w:rFonts w:cstheme="minorHAnsi"/>
                <w:sz w:val="24"/>
                <w:szCs w:val="24"/>
              </w:rPr>
              <w:t xml:space="preserve"> draft, final, approved </w:t>
            </w:r>
            <w:proofErr w:type="spellStart"/>
            <w:r w:rsidRPr="00783FFA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783FF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8A1D2C" w14:paraId="67132C28" w14:textId="77777777" w:rsidTr="008A1D2C">
        <w:tc>
          <w:tcPr>
            <w:tcW w:w="5683" w:type="dxa"/>
            <w:gridSpan w:val="2"/>
          </w:tcPr>
          <w:p w14:paraId="15309834" w14:textId="60C07794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  <w:r w:rsidRPr="00783FFA">
              <w:rPr>
                <w:rFonts w:cstheme="minorHAnsi"/>
                <w:sz w:val="24"/>
                <w:szCs w:val="24"/>
              </w:rPr>
              <w:t>Version:</w:t>
            </w:r>
          </w:p>
        </w:tc>
        <w:tc>
          <w:tcPr>
            <w:tcW w:w="5683" w:type="dxa"/>
            <w:gridSpan w:val="2"/>
          </w:tcPr>
          <w:p w14:paraId="044BB2B3" w14:textId="3EC65A3B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  <w:r w:rsidRPr="00783FFA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8A1D2C" w14:paraId="1E7ACA5D" w14:textId="77777777" w:rsidTr="008A1D2C">
        <w:tc>
          <w:tcPr>
            <w:tcW w:w="5683" w:type="dxa"/>
            <w:gridSpan w:val="2"/>
          </w:tcPr>
          <w:p w14:paraId="6591DE09" w14:textId="3F0A91DD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  <w:r w:rsidRPr="00783FFA">
              <w:rPr>
                <w:rFonts w:cstheme="minorHAnsi"/>
                <w:sz w:val="24"/>
                <w:szCs w:val="24"/>
              </w:rPr>
              <w:t>Lead author:</w:t>
            </w:r>
          </w:p>
        </w:tc>
        <w:tc>
          <w:tcPr>
            <w:tcW w:w="5683" w:type="dxa"/>
            <w:gridSpan w:val="2"/>
          </w:tcPr>
          <w:p w14:paraId="27FFE181" w14:textId="12CE71C9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  <w:r w:rsidRPr="00783FFA">
              <w:rPr>
                <w:rFonts w:cstheme="minorHAnsi"/>
                <w:sz w:val="24"/>
                <w:szCs w:val="24"/>
              </w:rPr>
              <w:t>Contributors:</w:t>
            </w:r>
          </w:p>
        </w:tc>
      </w:tr>
      <w:tr w:rsidR="008A1D2C" w14:paraId="706D0BE2" w14:textId="77777777" w:rsidTr="008A1D2C">
        <w:tc>
          <w:tcPr>
            <w:tcW w:w="5683" w:type="dxa"/>
            <w:gridSpan w:val="2"/>
          </w:tcPr>
          <w:p w14:paraId="67B2039C" w14:textId="77777777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3" w:type="dxa"/>
            <w:gridSpan w:val="2"/>
          </w:tcPr>
          <w:p w14:paraId="33416FDC" w14:textId="77777777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D2C" w14:paraId="76CE07D4" w14:textId="77777777" w:rsidTr="008A1D2C">
        <w:tc>
          <w:tcPr>
            <w:tcW w:w="5683" w:type="dxa"/>
            <w:gridSpan w:val="2"/>
          </w:tcPr>
          <w:p w14:paraId="226DC973" w14:textId="77777777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3" w:type="dxa"/>
            <w:gridSpan w:val="2"/>
          </w:tcPr>
          <w:p w14:paraId="68D60D6D" w14:textId="77777777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D2C" w14:paraId="40046A9E" w14:textId="77777777" w:rsidTr="008A1D2C">
        <w:tc>
          <w:tcPr>
            <w:tcW w:w="5683" w:type="dxa"/>
            <w:gridSpan w:val="2"/>
          </w:tcPr>
          <w:p w14:paraId="590F4C2C" w14:textId="77777777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3" w:type="dxa"/>
            <w:gridSpan w:val="2"/>
          </w:tcPr>
          <w:p w14:paraId="3AEA0D13" w14:textId="77777777" w:rsidR="008A1D2C" w:rsidRPr="00783FFA" w:rsidRDefault="008A1D2C" w:rsidP="008A1D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4C03" w:rsidRPr="00597844" w14:paraId="28D831D4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C4C00" w14:textId="77777777" w:rsidR="00FE4C03" w:rsidRPr="00712D89" w:rsidRDefault="00FE4C03" w:rsidP="005621E6">
            <w:pPr>
              <w:pStyle w:val="p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F3C5FCF" w14:textId="77777777" w:rsidR="00FE4C03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EXECUTIVE SUMMARY</w:t>
            </w:r>
          </w:p>
          <w:p w14:paraId="5A3470CC" w14:textId="77777777" w:rsidR="00CC5DA2" w:rsidRPr="00712D89" w:rsidRDefault="00FA348B" w:rsidP="00A25F6E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The executive s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ummary consists of no more than one page and presents a concise summary of the business case. The reader should be able to clearly understand the grounds for the request just by reading the summary.</w:t>
            </w:r>
          </w:p>
        </w:tc>
      </w:tr>
      <w:tr w:rsidR="00FE4C03" w:rsidRPr="00597844" w14:paraId="55C2ADBD" w14:textId="77777777" w:rsidTr="008A1D2C">
        <w:trPr>
          <w:gridBefore w:val="1"/>
          <w:gridAfter w:val="1"/>
          <w:wBefore w:w="85" w:type="dxa"/>
          <w:wAfter w:w="98" w:type="dxa"/>
          <w:trHeight w:val="1872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FC6531" w14:textId="77777777" w:rsidR="00FE4C03" w:rsidRPr="00712D89" w:rsidRDefault="00FE4C03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FE4C03" w:rsidRPr="00597844" w14:paraId="4C8D6014" w14:textId="77777777" w:rsidTr="008A1D2C">
        <w:trPr>
          <w:gridBefore w:val="1"/>
          <w:gridAfter w:val="1"/>
          <w:wBefore w:w="85" w:type="dxa"/>
          <w:wAfter w:w="98" w:type="dxa"/>
          <w:trHeight w:val="1296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01A8E" w14:textId="77777777" w:rsidR="00FE4C03" w:rsidRPr="00712D89" w:rsidRDefault="00FE4C03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B578CD5" w14:textId="7165CEE6" w:rsidR="009673DA" w:rsidRPr="00712D89" w:rsidRDefault="009673DA" w:rsidP="00A25F6E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 xml:space="preserve">CURRENT </w:t>
            </w:r>
            <w:r w:rsidR="0024018F"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SYSTEM</w:t>
            </w:r>
          </w:p>
          <w:p w14:paraId="28C299A7" w14:textId="3CBC6D08" w:rsidR="00CC5DA2" w:rsidRPr="00712D89" w:rsidRDefault="009673DA" w:rsidP="00A25F6E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Describe t</w:t>
            </w:r>
            <w:r w:rsidR="002401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he current system you are using. This may be another tech solution, or a more manual system.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Describe the resources required to maintain the current setup. For example, you might spec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ify the financial costs as well as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the work hours needed for </w:t>
            </w:r>
            <w:r w:rsidR="002401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the existing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processes. </w:t>
            </w:r>
            <w:r w:rsidR="002401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What data do you have about this (e.g. no of hours staff spend completing </w:t>
            </w:r>
            <w:proofErr w:type="gramStart"/>
            <w:r w:rsidR="002401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paper records).</w:t>
            </w:r>
            <w:proofErr w:type="gramEnd"/>
          </w:p>
        </w:tc>
      </w:tr>
      <w:tr w:rsidR="00FE4C03" w:rsidRPr="00597844" w14:paraId="63FA7D36" w14:textId="77777777" w:rsidTr="008A1D2C">
        <w:trPr>
          <w:gridBefore w:val="1"/>
          <w:gridAfter w:val="1"/>
          <w:wBefore w:w="85" w:type="dxa"/>
          <w:wAfter w:w="98" w:type="dxa"/>
          <w:trHeight w:val="1872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ABB2E2" w14:textId="77777777" w:rsidR="00FE4C03" w:rsidRPr="00712D89" w:rsidRDefault="00FE4C03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FE4C03" w:rsidRPr="00597844" w14:paraId="387875C4" w14:textId="77777777" w:rsidTr="008A1D2C">
        <w:trPr>
          <w:gridBefore w:val="1"/>
          <w:gridAfter w:val="1"/>
          <w:wBefore w:w="85" w:type="dxa"/>
          <w:wAfter w:w="98" w:type="dxa"/>
          <w:trHeight w:val="1440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7D27" w14:textId="77777777" w:rsidR="00FE4C03" w:rsidRPr="00712D89" w:rsidRDefault="00FE4C03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3A7F04C" w14:textId="77777777" w:rsidR="009673DA" w:rsidRPr="00712D89" w:rsidRDefault="009B30F9" w:rsidP="00A25F6E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REASON FOR</w:t>
            </w:r>
            <w:r w:rsidR="009673DA"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 xml:space="preserve"> CHANGE</w:t>
            </w:r>
          </w:p>
          <w:p w14:paraId="1CBA771E" w14:textId="675E31E1" w:rsidR="00A25F6E" w:rsidRPr="00712D89" w:rsidRDefault="009673DA" w:rsidP="00A25F6E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Why is a new 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technical solution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necessary? Make a clear case for the new solution, keeping in mind that your readers have competing appeals for resources. Detail why the existing 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arrangements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no longer work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(e.g. inefficient use of staff time, history of poor record keeping, inability to efficiently evidence compliance with regulations </w:t>
            </w:r>
            <w:proofErr w:type="spellStart"/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etc</w:t>
            </w:r>
            <w:proofErr w:type="spellEnd"/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)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</w:p>
        </w:tc>
      </w:tr>
      <w:tr w:rsidR="00FE4C03" w:rsidRPr="00597844" w14:paraId="4E90A101" w14:textId="77777777" w:rsidTr="008A1D2C">
        <w:trPr>
          <w:gridBefore w:val="1"/>
          <w:gridAfter w:val="1"/>
          <w:wBefore w:w="85" w:type="dxa"/>
          <w:wAfter w:w="98" w:type="dxa"/>
          <w:trHeight w:val="1872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4ABF11" w14:textId="77777777" w:rsidR="00FE4C03" w:rsidRPr="00712D89" w:rsidRDefault="00FE4C03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FE4C03" w:rsidRPr="00597844" w14:paraId="7B50E391" w14:textId="77777777" w:rsidTr="008A1D2C">
        <w:trPr>
          <w:gridBefore w:val="1"/>
          <w:gridAfter w:val="1"/>
          <w:wBefore w:w="85" w:type="dxa"/>
          <w:wAfter w:w="98" w:type="dxa"/>
          <w:trHeight w:val="1152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D7530" w14:textId="77777777" w:rsidR="009673DA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FINDING A NEW IMPLEMENTATION</w:t>
            </w:r>
          </w:p>
          <w:p w14:paraId="710581C9" w14:textId="77777777" w:rsidR="00A25F6E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Explain the processes you used to find the new solution. Briefly describe any research sources. Detail any product demos you tried, vendor presentations 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or trade shows you attended, and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other in-person research you conducted. 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It gives management 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confidence 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when they see that you have performed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substantial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due diligence.</w:t>
            </w:r>
          </w:p>
        </w:tc>
      </w:tr>
      <w:tr w:rsidR="00FE4C03" w:rsidRPr="00597844" w14:paraId="05AF546B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73313" w14:textId="77777777" w:rsidR="00FE4C03" w:rsidRPr="00712D89" w:rsidRDefault="00FE4C03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FE4C03" w:rsidRPr="00597844" w14:paraId="6309642D" w14:textId="77777777" w:rsidTr="008A1D2C">
        <w:trPr>
          <w:gridBefore w:val="1"/>
          <w:gridAfter w:val="1"/>
          <w:wBefore w:w="85" w:type="dxa"/>
          <w:wAfter w:w="98" w:type="dxa"/>
          <w:trHeight w:val="1017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51A8" w14:textId="77777777" w:rsidR="00FE4C03" w:rsidRPr="00712D89" w:rsidRDefault="00FE4C03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EB76A21" w14:textId="77777777" w:rsidR="009673DA" w:rsidRPr="00712D89" w:rsidRDefault="009B30F9" w:rsidP="009673DA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REVIEW OF</w:t>
            </w:r>
            <w:r w:rsidR="009673DA"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 xml:space="preserve"> OPTIONS</w:t>
            </w:r>
          </w:p>
          <w:p w14:paraId="6D6F547E" w14:textId="59619B0B" w:rsidR="005621E6" w:rsidRPr="00712D89" w:rsidRDefault="00B7678F" w:rsidP="00B7678F">
            <w:pPr>
              <w:pStyle w:val="p1"/>
              <w:spacing w:before="240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Describe the options – including option of continuing with current arrangements. Ideally set these out in a table so that readers can compare the key elements of each option. For </w:t>
            </w:r>
            <w:proofErr w:type="gramStart"/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example</w:t>
            </w:r>
            <w:proofErr w:type="gramEnd"/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compare third party costs, staff resources, benefits (</w:t>
            </w:r>
            <w:proofErr w:type="spellStart"/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eg</w:t>
            </w:r>
            <w:proofErr w:type="spellEnd"/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no of service users supported), time savings. Include comparisons of features of each product (e.g. bespoke products vs add-on products).  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Ideally, this 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comparison 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should reveal your chosen option as the best possibility.</w:t>
            </w:r>
          </w:p>
        </w:tc>
      </w:tr>
      <w:tr w:rsidR="00FE4C03" w:rsidRPr="00597844" w14:paraId="296E22A9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54FCAB" w14:textId="77777777" w:rsidR="00FE4C03" w:rsidRPr="00712D89" w:rsidRDefault="00FE4C03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CC5DA2" w:rsidRPr="00597844" w14:paraId="728808BA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46EA9" w14:textId="77777777" w:rsidR="00CC5DA2" w:rsidRPr="00712D89" w:rsidRDefault="00CC5DA2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38604E3" w14:textId="77777777" w:rsidR="009673DA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POSSIBLE VENDORS</w:t>
            </w:r>
          </w:p>
          <w:p w14:paraId="57765AD9" w14:textId="32AF5DA3" w:rsidR="00A25F6E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Describe possible vendors for the new 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solution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Discuss the company and the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unique characteristics of its solutions. You can boost your case by researching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at least a few vendors.</w:t>
            </w:r>
          </w:p>
        </w:tc>
      </w:tr>
      <w:tr w:rsidR="00CC5DA2" w:rsidRPr="00597844" w14:paraId="5A24C782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C3B5DD" w14:textId="77777777" w:rsidR="00CC5DA2" w:rsidRPr="00712D89" w:rsidRDefault="00CC5DA2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CC5DA2" w:rsidRPr="00597844" w14:paraId="2B6CD8AC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B977" w14:textId="77777777" w:rsidR="00CC5DA2" w:rsidRPr="00712D89" w:rsidRDefault="00CC5DA2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D05F202" w14:textId="27EED618" w:rsidR="009673DA" w:rsidRPr="00712D89" w:rsidRDefault="009B30F9" w:rsidP="009673DA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 xml:space="preserve">BENEFITS </w:t>
            </w:r>
          </w:p>
          <w:p w14:paraId="58220028" w14:textId="05B834E2" w:rsidR="00A25F6E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Benefits describe not just features and how something works, but how the product can positively impact the </w:t>
            </w:r>
            <w:proofErr w:type="spellStart"/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or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gani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s</w:t>
            </w:r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ation</w:t>
            </w:r>
            <w:proofErr w:type="spellEnd"/>
            <w:r w:rsidR="009B30F9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beyond just making it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more efficient.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Include benefits for service users, family and friends, care workers, managers, leaders, organization as a whole – and partners (</w:t>
            </w:r>
            <w:proofErr w:type="spellStart"/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eg</w:t>
            </w:r>
            <w:proofErr w:type="spellEnd"/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health care partners).</w:t>
            </w:r>
            <w:r w:rsidR="001908A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(See Benefits sections of all Hubble Visitors pack for examples to quote). </w:t>
            </w:r>
          </w:p>
        </w:tc>
      </w:tr>
      <w:tr w:rsidR="00CC5DA2" w:rsidRPr="00597844" w14:paraId="4D033A07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105AB" w14:textId="77777777" w:rsidR="00CC5DA2" w:rsidRPr="00712D89" w:rsidRDefault="00CC5DA2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CC5DA2" w:rsidRPr="00597844" w14:paraId="62EF5A24" w14:textId="77777777" w:rsidTr="008A1D2C">
        <w:trPr>
          <w:gridBefore w:val="1"/>
          <w:gridAfter w:val="1"/>
          <w:wBefore w:w="85" w:type="dxa"/>
          <w:wAfter w:w="98" w:type="dxa"/>
          <w:trHeight w:val="1152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5EE45" w14:textId="77777777" w:rsidR="00CC5DA2" w:rsidRPr="00712D89" w:rsidRDefault="00CC5DA2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D228ABC" w14:textId="77777777" w:rsidR="009673DA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KEY PERFORMANCE INDICATORS</w:t>
            </w:r>
          </w:p>
          <w:p w14:paraId="51311494" w14:textId="188C4D4B" w:rsidR="00A25F6E" w:rsidRPr="00712D89" w:rsidRDefault="009B30F9" w:rsidP="009673DA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Key performance indicators (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KPI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s)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provide a way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to show whether 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a 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n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ew product and its implementation are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a success or not. Use the benefits described earlier to determine KPI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s</w:t>
            </w:r>
            <w:r w:rsidR="00B7678F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Include how you will measure these KPIs</w:t>
            </w:r>
          </w:p>
        </w:tc>
      </w:tr>
      <w:tr w:rsidR="00CC5DA2" w:rsidRPr="00597844" w14:paraId="2F89975D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61F1E5" w14:textId="77777777" w:rsidR="00CC5DA2" w:rsidRPr="00712D89" w:rsidRDefault="00CC5DA2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9673DA" w:rsidRPr="00597844" w14:paraId="53DFF859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94F7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BDF9AD3" w14:textId="597DE72C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RISKS</w:t>
            </w:r>
          </w:p>
          <w:p w14:paraId="4C437B5A" w14:textId="5BE6E075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List 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the 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possible risks of this change, both big and small</w:t>
            </w:r>
            <w:r w:rsidR="001908A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, and how you might mitigate against those risks.</w:t>
            </w:r>
          </w:p>
        </w:tc>
      </w:tr>
      <w:tr w:rsidR="009673DA" w:rsidRPr="00597844" w14:paraId="129D3DB0" w14:textId="77777777" w:rsidTr="008A1D2C">
        <w:trPr>
          <w:gridBefore w:val="1"/>
          <w:gridAfter w:val="1"/>
          <w:wBefore w:w="85" w:type="dxa"/>
          <w:wAfter w:w="98" w:type="dxa"/>
          <w:trHeight w:val="1584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474134" w14:textId="77777777" w:rsidR="009673DA" w:rsidRPr="00712D89" w:rsidRDefault="009673DA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9673DA" w:rsidRPr="00597844" w14:paraId="4DA1B14D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3B97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B7EE199" w14:textId="7C3FA478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SUGGESTED VENDOR</w:t>
            </w: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br/>
            </w:r>
            <w:r w:rsidR="001908A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Ex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plain why t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his vendor is the best choice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. </w:t>
            </w:r>
            <w:r w:rsidR="00D14B6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As well as ability to deliver tech solution, refer to due diligence findings, flexibility, understanding of sector and your requirements, training and post implementation support package etc. 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If this implementation is above budget, detail your justification for the added costs.</w:t>
            </w:r>
            <w:r w:rsidR="001908A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9673DA" w:rsidRPr="00597844" w14:paraId="77C4C5EB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1BC797" w14:textId="77777777" w:rsidR="009673DA" w:rsidRPr="00712D89" w:rsidRDefault="009673DA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9673DA" w:rsidRPr="00597844" w14:paraId="54ED4304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AEF2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9E96D60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OPTION COSTS</w:t>
            </w:r>
          </w:p>
          <w:p w14:paraId="3B15F88E" w14:textId="00930D95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Thoroughly detail all costs for the recommended implementation so that you do not find yourself having to ask for more money as the setup progresses. Also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,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consider and note indirect costs, such as system downtime.</w:t>
            </w:r>
            <w:r w:rsidR="00D14B6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Consider staff time required to support implementation – and all </w:t>
            </w:r>
            <w:proofErr w:type="gramStart"/>
            <w:r w:rsidR="00D14B6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third party</w:t>
            </w:r>
            <w:proofErr w:type="gramEnd"/>
            <w:r w:rsidR="00D14B6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costs </w:t>
            </w:r>
            <w:proofErr w:type="spellStart"/>
            <w:r w:rsidR="00D14B6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eg</w:t>
            </w:r>
            <w:proofErr w:type="spellEnd"/>
            <w:r w:rsidR="00D14B6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any upgrade to internet required to implement the new system</w:t>
            </w:r>
          </w:p>
        </w:tc>
      </w:tr>
      <w:tr w:rsidR="009673DA" w:rsidRPr="00597844" w14:paraId="44040E76" w14:textId="77777777" w:rsidTr="008A1D2C">
        <w:trPr>
          <w:gridBefore w:val="1"/>
          <w:gridAfter w:val="1"/>
          <w:wBefore w:w="85" w:type="dxa"/>
          <w:wAfter w:w="98" w:type="dxa"/>
          <w:trHeight w:val="172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30CBB8" w14:textId="77777777" w:rsidR="009673DA" w:rsidRPr="00712D89" w:rsidRDefault="009673DA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9673DA" w:rsidRPr="00597844" w14:paraId="71A747A8" w14:textId="77777777" w:rsidTr="008A1D2C">
        <w:trPr>
          <w:gridBefore w:val="1"/>
          <w:gridAfter w:val="1"/>
          <w:wBefore w:w="85" w:type="dxa"/>
          <w:wAfter w:w="98" w:type="dxa"/>
          <w:trHeight w:val="864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B9CAE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4A6BAEB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TECHNOLOGY MIGRATION</w:t>
            </w:r>
          </w:p>
          <w:p w14:paraId="1B5D9EF1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Explain the plan and high-level schedule for </w:t>
            </w:r>
            <w:r w:rsidR="009F1BA2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the </w:t>
            </w: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backups and setup of any new systems.</w:t>
            </w:r>
          </w:p>
        </w:tc>
      </w:tr>
      <w:tr w:rsidR="009673DA" w:rsidRPr="00597844" w14:paraId="5807C019" w14:textId="77777777" w:rsidTr="008A1D2C">
        <w:trPr>
          <w:gridBefore w:val="1"/>
          <w:gridAfter w:val="1"/>
          <w:wBefore w:w="85" w:type="dxa"/>
          <w:wAfter w:w="98" w:type="dxa"/>
          <w:trHeight w:val="2160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74FC81" w14:textId="77777777" w:rsidR="009673DA" w:rsidRPr="00712D89" w:rsidRDefault="009673DA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9673DA" w:rsidRPr="00597844" w14:paraId="087EBA39" w14:textId="77777777" w:rsidTr="008A1D2C">
        <w:trPr>
          <w:gridBefore w:val="1"/>
          <w:gridAfter w:val="1"/>
          <w:wBefore w:w="85" w:type="dxa"/>
          <w:wAfter w:w="98" w:type="dxa"/>
          <w:trHeight w:val="1008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53C0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CD6D054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IMPLEMENTATION PROGRAM</w:t>
            </w:r>
          </w:p>
          <w:p w14:paraId="58030FB7" w14:textId="77777777" w:rsidR="009673DA" w:rsidRPr="00712D89" w:rsidRDefault="009673DA" w:rsidP="00901D4C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Describe in detail how the new system will be implemented, including key personnel, backups, system stoppages, and important dates and deadlines.</w:t>
            </w:r>
          </w:p>
        </w:tc>
      </w:tr>
      <w:tr w:rsidR="009673DA" w:rsidRPr="00597844" w14:paraId="19A08EF2" w14:textId="77777777" w:rsidTr="008A1D2C">
        <w:trPr>
          <w:gridBefore w:val="1"/>
          <w:gridAfter w:val="1"/>
          <w:wBefore w:w="85" w:type="dxa"/>
          <w:wAfter w:w="98" w:type="dxa"/>
          <w:trHeight w:val="2016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BACEEA" w14:textId="77777777" w:rsidR="009673DA" w:rsidRPr="00712D89" w:rsidRDefault="009673DA" w:rsidP="00901D4C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  <w:tr w:rsidR="009673DA" w:rsidRPr="00597844" w14:paraId="7A92B141" w14:textId="77777777" w:rsidTr="008A1D2C">
        <w:trPr>
          <w:gridBefore w:val="1"/>
          <w:gridAfter w:val="1"/>
          <w:wBefore w:w="85" w:type="dxa"/>
          <w:wAfter w:w="98" w:type="dxa"/>
          <w:trHeight w:val="981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8ACA3" w14:textId="77777777" w:rsidR="009673DA" w:rsidRPr="00712D89" w:rsidRDefault="009673DA" w:rsidP="009673DA">
            <w:pPr>
              <w:pStyle w:val="p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F23BC92" w14:textId="77777777" w:rsidR="009673DA" w:rsidRPr="00712D89" w:rsidRDefault="009673DA" w:rsidP="009673DA">
            <w:pPr>
              <w:pStyle w:val="p1"/>
              <w:ind w:left="-100"/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</w:pPr>
            <w:r w:rsidRPr="00712D89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18"/>
              </w:rPr>
              <w:t>CONCLUSION</w:t>
            </w:r>
          </w:p>
          <w:p w14:paraId="79061CFB" w14:textId="77777777" w:rsidR="009673DA" w:rsidRPr="00712D89" w:rsidRDefault="009F1BA2" w:rsidP="009673DA">
            <w:pPr>
              <w:pStyle w:val="p1"/>
              <w:ind w:left="-10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Conclude</w:t>
            </w:r>
            <w:r w:rsidR="009673DA" w:rsidRPr="00712D8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your business case with a strong and clear request for the materials, money, and other resources you need to complete the new IT implementation.</w:t>
            </w:r>
          </w:p>
        </w:tc>
      </w:tr>
      <w:tr w:rsidR="009673DA" w:rsidRPr="00597844" w14:paraId="6D1171C1" w14:textId="77777777" w:rsidTr="008A1D2C">
        <w:trPr>
          <w:gridBefore w:val="1"/>
          <w:gridAfter w:val="1"/>
          <w:wBefore w:w="85" w:type="dxa"/>
          <w:wAfter w:w="98" w:type="dxa"/>
          <w:trHeight w:val="2016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A7165A" w14:textId="77777777" w:rsidR="009673DA" w:rsidRPr="00712D89" w:rsidRDefault="009673DA" w:rsidP="009673DA">
            <w:pPr>
              <w:pStyle w:val="p1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</w:tbl>
    <w:p w14:paraId="3DD48DF1" w14:textId="2458219F" w:rsidR="00E024DB" w:rsidRPr="008C5400" w:rsidRDefault="00E024DB" w:rsidP="00E024DB">
      <w:pPr>
        <w:rPr>
          <w:rFonts w:cstheme="minorHAnsi"/>
          <w:b/>
          <w:noProof/>
          <w:color w:val="808080" w:themeColor="background1" w:themeShade="80"/>
          <w:szCs w:val="36"/>
        </w:rPr>
      </w:pPr>
    </w:p>
    <w:p w14:paraId="1E56241B" w14:textId="77777777" w:rsidR="00DD62E7" w:rsidRPr="00597844" w:rsidRDefault="008C5400">
      <w:pPr>
        <w:rPr>
          <w:rFonts w:cstheme="minorHAnsi"/>
        </w:rPr>
      </w:pPr>
    </w:p>
    <w:sectPr w:rsidR="00DD62E7" w:rsidRPr="00597844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06"/>
    <w:rsid w:val="000D64BE"/>
    <w:rsid w:val="001908A6"/>
    <w:rsid w:val="001E1CBE"/>
    <w:rsid w:val="00205FBE"/>
    <w:rsid w:val="0024018F"/>
    <w:rsid w:val="0024185C"/>
    <w:rsid w:val="003125C4"/>
    <w:rsid w:val="00393189"/>
    <w:rsid w:val="005621E6"/>
    <w:rsid w:val="00597844"/>
    <w:rsid w:val="006D5493"/>
    <w:rsid w:val="00712D89"/>
    <w:rsid w:val="00783FFA"/>
    <w:rsid w:val="007911DA"/>
    <w:rsid w:val="00893C75"/>
    <w:rsid w:val="008A1D2C"/>
    <w:rsid w:val="008C5400"/>
    <w:rsid w:val="00955031"/>
    <w:rsid w:val="009673DA"/>
    <w:rsid w:val="009B30F9"/>
    <w:rsid w:val="009F1BA2"/>
    <w:rsid w:val="00A25F6E"/>
    <w:rsid w:val="00B7678F"/>
    <w:rsid w:val="00C10606"/>
    <w:rsid w:val="00C72472"/>
    <w:rsid w:val="00CC5DA2"/>
    <w:rsid w:val="00D14B60"/>
    <w:rsid w:val="00D6756C"/>
    <w:rsid w:val="00E024DB"/>
    <w:rsid w:val="00E25ABC"/>
    <w:rsid w:val="00FA348B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F7F1"/>
  <w14:defaultImageDpi w14:val="32767"/>
  <w15:docId w15:val="{ADC6866C-00F1-4D12-AEC4-AF436569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1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401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e\Downloads\IC-Simple-IT-Business-Case-929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IC-Simple-IT-Business-Case-9296_WORD</Template>
  <TotalTime>30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steen</dc:creator>
  <cp:lastModifiedBy>iris steen</cp:lastModifiedBy>
  <cp:revision>9</cp:revision>
  <dcterms:created xsi:type="dcterms:W3CDTF">2020-09-03T10:40:00Z</dcterms:created>
  <dcterms:modified xsi:type="dcterms:W3CDTF">2020-09-10T19:26:00Z</dcterms:modified>
</cp:coreProperties>
</file>