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C50BF" w14:textId="30CC90CC" w:rsidR="003B181C" w:rsidRDefault="00ED7D13" w:rsidP="00CB7C5D">
      <w:pPr>
        <w:pStyle w:val="Title"/>
      </w:pPr>
      <w:r>
        <w:rPr>
          <w:noProof/>
        </w:rPr>
        <w:drawing>
          <wp:anchor distT="0" distB="0" distL="114300" distR="114300" simplePos="0" relativeHeight="251657728" behindDoc="1" locked="0" layoutInCell="1" allowOverlap="1" wp14:anchorId="1E88FD72" wp14:editId="7526A9C0">
            <wp:simplePos x="0" y="0"/>
            <wp:positionH relativeFrom="column">
              <wp:posOffset>-905510</wp:posOffset>
            </wp:positionH>
            <wp:positionV relativeFrom="paragraph">
              <wp:posOffset>-905510</wp:posOffset>
            </wp:positionV>
            <wp:extent cx="7560310" cy="1079500"/>
            <wp:effectExtent l="0" t="0" r="0" b="0"/>
            <wp:wrapNone/>
            <wp:docPr id="2" name="Picture 1" descr="A blue square on a black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on a black su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310" cy="1079500"/>
                    </a:xfrm>
                    <a:prstGeom prst="rect">
                      <a:avLst/>
                    </a:prstGeom>
                    <a:noFill/>
                  </pic:spPr>
                </pic:pic>
              </a:graphicData>
            </a:graphic>
            <wp14:sizeRelH relativeFrom="page">
              <wp14:pctWidth>0</wp14:pctWidth>
            </wp14:sizeRelH>
            <wp14:sizeRelV relativeFrom="page">
              <wp14:pctHeight>0</wp14:pctHeight>
            </wp14:sizeRelV>
          </wp:anchor>
        </w:drawing>
      </w:r>
    </w:p>
    <w:p w14:paraId="1FD29D3C" w14:textId="77777777" w:rsidR="00597589" w:rsidRDefault="00597589" w:rsidP="00597589">
      <w:pPr>
        <w:pStyle w:val="Title"/>
      </w:pPr>
      <w:r w:rsidRPr="173E459B">
        <w:t xml:space="preserve">Cyber incident communication checklist for </w:t>
      </w:r>
      <w:r w:rsidR="003B1447">
        <w:t>residential</w:t>
      </w:r>
      <w:r w:rsidRPr="173E459B">
        <w:t xml:space="preserve"> care services</w:t>
      </w:r>
    </w:p>
    <w:p w14:paraId="6DE6C55C" w14:textId="77777777" w:rsidR="00597589" w:rsidRDefault="00597589" w:rsidP="00597589">
      <w:pPr>
        <w:pStyle w:val="Subtitle"/>
      </w:pPr>
      <w:r>
        <w:t xml:space="preserve">Template produced by </w:t>
      </w:r>
      <w:hyperlink r:id="rId12">
        <w:r w:rsidRPr="11F185CD">
          <w:rPr>
            <w:rStyle w:val="Hyperlink"/>
          </w:rPr>
          <w:t>Digital Care Hub</w:t>
        </w:r>
      </w:hyperlink>
      <w:r>
        <w:t xml:space="preserve"> – September 2026</w:t>
      </w:r>
    </w:p>
    <w:p w14:paraId="492E4DF6" w14:textId="39CB5C72" w:rsidR="00597589" w:rsidRDefault="6E8A40AF" w:rsidP="11F185CD">
      <w:pPr>
        <w:rPr>
          <w:color w:val="A02B93" w:themeColor="accent5"/>
          <w:sz w:val="28"/>
          <w:szCs w:val="28"/>
        </w:rPr>
      </w:pPr>
      <w:r w:rsidRPr="11F185CD">
        <w:rPr>
          <w:color w:val="A02B93" w:themeColor="accent5"/>
          <w:sz w:val="28"/>
          <w:szCs w:val="28"/>
        </w:rPr>
        <w:t>Complete, download, print and save offline</w:t>
      </w:r>
    </w:p>
    <w:p w14:paraId="1071B3CE" w14:textId="77777777" w:rsidR="00EF24CC" w:rsidRPr="00EF24CC" w:rsidRDefault="00EF24CC" w:rsidP="00EF24CC">
      <w:r w:rsidRPr="00EF24CC">
        <w:rPr>
          <w:b/>
          <w:bCs/>
        </w:rPr>
        <w:t>Document owner:</w:t>
      </w:r>
      <w:r w:rsidRPr="00EF24CC">
        <w:t xml:space="preserve"> ____________________ </w:t>
      </w:r>
      <w:r w:rsidRPr="00EF24CC">
        <w:rPr>
          <w:b/>
          <w:bCs/>
        </w:rPr>
        <w:t>Version:</w:t>
      </w:r>
      <w:r w:rsidRPr="00EF24CC">
        <w:t xml:space="preserve"> __________ </w:t>
      </w:r>
      <w:r w:rsidRPr="00EF24CC">
        <w:rPr>
          <w:b/>
          <w:bCs/>
        </w:rPr>
        <w:t>Date:</w:t>
      </w:r>
      <w:r w:rsidRPr="00EF24CC">
        <w:t xml:space="preserve"> __________ </w:t>
      </w:r>
    </w:p>
    <w:p w14:paraId="750BACB7" w14:textId="2F8A18F9" w:rsidR="00EF24CC" w:rsidRPr="00EF24CC" w:rsidRDefault="00EF24CC" w:rsidP="00EF24CC">
      <w:r w:rsidRPr="00EF24CC">
        <w:t>This checklist is for managers of care homes in England. Use it alongside your Business Continuity Plan to help you decide what to say, who to tell and how to update people when a cyber incident is suspected. It focuses on keeping care safe, using clear messages and working with suppliers were digital systems, connected equipment or building-based technology may be affected. A cyber incident is any event that affects the confidentiality, integrity or availability of your organisation’s IT systems or data. This includes malware, ransomware, phishing, theft, damage to IT systems or data, or problems caused by human error, power outage, fire or flood. Such incidents can make systems or information unavailable and may affect care delivery. </w:t>
      </w:r>
    </w:p>
    <w:p w14:paraId="5BEDE23D" w14:textId="77777777" w:rsidR="00EF24CC" w:rsidRPr="00EF24CC" w:rsidRDefault="00EF24CC" w:rsidP="00390DB7">
      <w:pPr>
        <w:pStyle w:val="Heading1"/>
      </w:pPr>
      <w:r w:rsidRPr="00EF24CC">
        <w:t>Purpose of this checklist </w:t>
      </w:r>
    </w:p>
    <w:p w14:paraId="500D1E71" w14:textId="77777777" w:rsidR="00EF24CC" w:rsidRPr="00EF24CC" w:rsidRDefault="00EF24CC" w:rsidP="00EF24CC">
      <w:pPr>
        <w:pStyle w:val="Bulletpoint"/>
      </w:pPr>
      <w:r w:rsidRPr="00EF24CC">
        <w:t>Help the person or people in charge decide how to communicate in the event of a cyber incident. </w:t>
      </w:r>
    </w:p>
    <w:p w14:paraId="2255BE8D" w14:textId="77777777" w:rsidR="00EF24CC" w:rsidRPr="00EF24CC" w:rsidRDefault="00EF24CC" w:rsidP="00EF24CC">
      <w:pPr>
        <w:pStyle w:val="Bulletpoint"/>
      </w:pPr>
      <w:r w:rsidRPr="00EF24CC">
        <w:t>Support continuity of safe care delivery as the first priority. </w:t>
      </w:r>
    </w:p>
    <w:p w14:paraId="4E7BF778" w14:textId="77777777" w:rsidR="00EF24CC" w:rsidRPr="00EF24CC" w:rsidRDefault="00EF24CC" w:rsidP="00EF24CC">
      <w:pPr>
        <w:pStyle w:val="Bulletpoint"/>
      </w:pPr>
      <w:r w:rsidRPr="00EF24CC">
        <w:t>Help you decide who to tell, what to say and when to update them. </w:t>
      </w:r>
    </w:p>
    <w:p w14:paraId="04D1A50B" w14:textId="77777777" w:rsidR="00EF24CC" w:rsidRPr="00EF24CC" w:rsidRDefault="00EF24CC" w:rsidP="00EF24CC">
      <w:pPr>
        <w:pStyle w:val="Bulletpoint"/>
      </w:pPr>
      <w:r w:rsidRPr="00EF24CC">
        <w:t>Remind those in charge to check reporting duties and record key decisions. </w:t>
      </w:r>
    </w:p>
    <w:p w14:paraId="79B5406E" w14:textId="77777777" w:rsidR="00EF24CC" w:rsidRPr="00EF24CC" w:rsidRDefault="00EF24CC" w:rsidP="00EF24CC">
      <w:pPr>
        <w:pStyle w:val="Bulletpoint"/>
      </w:pPr>
      <w:r w:rsidRPr="00EF24CC">
        <w:t>Support non-technical staff during a stressful and uncertain situation. </w:t>
      </w:r>
    </w:p>
    <w:p w14:paraId="3975A6F6" w14:textId="77777777" w:rsidR="00EF24CC" w:rsidRPr="00EF24CC" w:rsidRDefault="00EF24CC" w:rsidP="00EF24CC">
      <w:pPr>
        <w:pStyle w:val="Bulletpoint"/>
      </w:pPr>
      <w:r w:rsidRPr="00EF24CC">
        <w:t>Complete, print off and keep these checklists in a place that you will be able to access if you have a cyber incident. </w:t>
      </w:r>
    </w:p>
    <w:p w14:paraId="7192ED87" w14:textId="77777777" w:rsidR="00EF24CC" w:rsidRPr="00EF24CC" w:rsidRDefault="00EF24CC" w:rsidP="00390DB7">
      <w:pPr>
        <w:pStyle w:val="Heading1"/>
      </w:pPr>
      <w:r w:rsidRPr="00EF24CC">
        <w:t>Communication guidance </w:t>
      </w:r>
    </w:p>
    <w:p w14:paraId="2CAF3CCB" w14:textId="77777777" w:rsidR="00EF24CC" w:rsidRPr="00EF24CC" w:rsidRDefault="00EF24CC" w:rsidP="00EF24CC">
      <w:r w:rsidRPr="00EF24CC">
        <w:t>Organisations that respond well to cyber incidents have clear, prepared messages that can be updated as the situation changes. </w:t>
      </w:r>
    </w:p>
    <w:p w14:paraId="59BC0F30" w14:textId="77777777" w:rsidR="00EF24CC" w:rsidRPr="00EF24CC" w:rsidRDefault="00EF24CC" w:rsidP="00EF24CC">
      <w:r w:rsidRPr="00EF24CC">
        <w:rPr>
          <w:b/>
          <w:bCs/>
        </w:rPr>
        <w:lastRenderedPageBreak/>
        <w:t>Communicate early.</w:t>
      </w:r>
      <w:r w:rsidRPr="00EF24CC">
        <w:t xml:space="preserve"> Do this even if all the facts are not yet known. Say what is known, what is being checked and what action is being taken. Avoid speculation or unverified information. Early updates can help reduce misinformation and protect trust. </w:t>
      </w:r>
    </w:p>
    <w:p w14:paraId="1E9F7D4E" w14:textId="77777777" w:rsidR="00EF24CC" w:rsidRPr="00EF24CC" w:rsidRDefault="00EF24CC" w:rsidP="00EF24CC">
      <w:r w:rsidRPr="00EF24CC">
        <w:rPr>
          <w:b/>
          <w:bCs/>
        </w:rPr>
        <w:t>Put care first.</w:t>
      </w:r>
      <w:r w:rsidRPr="00EF24CC">
        <w:t xml:space="preserve"> Every message should explain how care will continue safely. Show transparency, accountability and a clear focus on residents. </w:t>
      </w:r>
    </w:p>
    <w:p w14:paraId="6796DD25" w14:textId="77777777" w:rsidR="00EF24CC" w:rsidRPr="00EF24CC" w:rsidRDefault="00EF24CC" w:rsidP="00EF24CC">
      <w:r w:rsidRPr="00EF24CC">
        <w:rPr>
          <w:b/>
          <w:bCs/>
        </w:rPr>
        <w:t>Protect sensitive information.</w:t>
      </w:r>
      <w:r w:rsidRPr="00EF24CC">
        <w:t xml:space="preserve"> Do not share details that could help attackers or expose personal information. When using backup or informal communication channels, only share the minimum information needed. </w:t>
      </w:r>
    </w:p>
    <w:p w14:paraId="21AEBD0B" w14:textId="77777777" w:rsidR="00EF24CC" w:rsidRPr="00EF24CC" w:rsidRDefault="00EF24CC" w:rsidP="00EF24CC">
      <w:r w:rsidRPr="00EF24CC">
        <w:rPr>
          <w:b/>
          <w:bCs/>
        </w:rPr>
        <w:t>Keep messages simple and careful.</w:t>
      </w:r>
      <w:r w:rsidRPr="00EF24CC">
        <w:t xml:space="preserve"> Avoid jargon, technical detail, speculation, blame, downplaying the incident or giving absolute reassurances too early. Do not say that no data has been affected, or that everything is under control, unless this has been confirmed. Be empathetic and apologise to those affected where appropriate. </w:t>
      </w:r>
    </w:p>
    <w:p w14:paraId="4797185A" w14:textId="77777777" w:rsidR="00EF24CC" w:rsidRPr="00EF24CC" w:rsidRDefault="00EF24CC" w:rsidP="00EF24CC">
      <w:r w:rsidRPr="00EF24CC">
        <w:rPr>
          <w:b/>
          <w:bCs/>
        </w:rPr>
        <w:t>Use one source of truth and update regularly.</w:t>
      </w:r>
      <w:r w:rsidRPr="00EF24CC">
        <w:t xml:space="preserve"> Staff, stakeholders and external parties should know where official updates will come from. Set a time for the next update, even if there is no major change. </w:t>
      </w:r>
    </w:p>
    <w:p w14:paraId="0A8E07DF" w14:textId="77777777" w:rsidR="00EF24CC" w:rsidRPr="00EF24CC" w:rsidRDefault="00EF24CC" w:rsidP="00EF24CC">
      <w:r w:rsidRPr="00EF24CC">
        <w:t> </w:t>
      </w:r>
    </w:p>
    <w:p w14:paraId="05D09AF5" w14:textId="77777777" w:rsidR="00EF24CC" w:rsidRPr="00EF24CC" w:rsidRDefault="00EF24CC" w:rsidP="00EF24CC">
      <w:r w:rsidRPr="00EF24CC">
        <w:t> </w:t>
      </w:r>
    </w:p>
    <w:p w14:paraId="2ED54B2C" w14:textId="77777777" w:rsidR="00EF24CC" w:rsidRPr="00EF24CC" w:rsidRDefault="00EF24CC" w:rsidP="00390DB7">
      <w:pPr>
        <w:pStyle w:val="Heading1"/>
      </w:pPr>
      <w:r>
        <w:br w:type="page"/>
      </w:r>
      <w:r w:rsidRPr="00EF24CC">
        <w:lastRenderedPageBreak/>
        <w:t>Section 1: Prepare before an incident </w:t>
      </w:r>
    </w:p>
    <w:p w14:paraId="47B1AA3B"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Define key roles</w:t>
      </w:r>
      <w:r w:rsidRPr="00EF24CC">
        <w:t xml:space="preserve"> – Your business continuity plan should include all key contacts to support during any emergency – including a cyber incident. You can use this template to record the key people in charge of a cyber incident – but cross check it with your business continuity plan. They should match. </w:t>
      </w:r>
    </w:p>
    <w:p w14:paraId="05DC6BB5" w14:textId="77777777" w:rsidR="00EF24CC" w:rsidRPr="00EF24CC" w:rsidRDefault="00EF24CC" w:rsidP="00EF24CC">
      <w:r w:rsidRPr="00EF24CC">
        <w:t>Consider whether you need more than one communication lead, for example for staff, people using the service and families, commissioners, or public and media enquiries. Make sure communication leads coordinate their activity. </w:t>
      </w:r>
    </w:p>
    <w:p w14:paraId="0E77F5E2" w14:textId="5403A0A1"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tbl>
      <w:tblPr>
        <w:tblW w:w="0" w:type="dxa"/>
        <w:tblBorders>
          <w:top w:val="single" w:sz="4" w:space="0" w:color="D27AC2"/>
          <w:left w:val="single" w:sz="4" w:space="0" w:color="D27AC2"/>
          <w:bottom w:val="single" w:sz="4" w:space="0" w:color="D27AC2"/>
          <w:right w:val="single" w:sz="4" w:space="0" w:color="D27AC2"/>
          <w:insideH w:val="single" w:sz="4" w:space="0" w:color="D27AC2"/>
          <w:insideV w:val="single" w:sz="4" w:space="0" w:color="D27AC2"/>
        </w:tblBorders>
        <w:tblLook w:val="04A0" w:firstRow="1" w:lastRow="0" w:firstColumn="1" w:lastColumn="0" w:noHBand="0" w:noVBand="1"/>
      </w:tblPr>
      <w:tblGrid>
        <w:gridCol w:w="3675"/>
        <w:gridCol w:w="1455"/>
        <w:gridCol w:w="1380"/>
        <w:gridCol w:w="2460"/>
      </w:tblGrid>
      <w:tr w:rsidR="00EF24CC" w:rsidRPr="00EF24CC" w14:paraId="186902EB" w14:textId="77777777">
        <w:trPr>
          <w:trHeight w:val="300"/>
        </w:trPr>
        <w:tc>
          <w:tcPr>
            <w:tcW w:w="3675" w:type="dxa"/>
            <w:tcBorders>
              <w:top w:val="single" w:sz="4" w:space="0" w:color="A1368D"/>
              <w:left w:val="single" w:sz="4" w:space="0" w:color="A1368D"/>
              <w:bottom w:val="single" w:sz="4" w:space="0" w:color="A1368D"/>
              <w:right w:val="nil"/>
            </w:tcBorders>
            <w:shd w:val="clear" w:color="auto" w:fill="A1368D"/>
            <w:hideMark/>
          </w:tcPr>
          <w:p w14:paraId="2B20877D" w14:textId="77777777" w:rsidR="00EF24CC" w:rsidRDefault="00EF24CC">
            <w:pPr>
              <w:rPr>
                <w:b/>
                <w:bCs/>
                <w:color w:val="FEFCFF"/>
              </w:rPr>
            </w:pPr>
            <w:r>
              <w:rPr>
                <w:b/>
                <w:bCs/>
                <w:color w:val="FEFCFF"/>
              </w:rPr>
              <w:t>Role </w:t>
            </w:r>
          </w:p>
        </w:tc>
        <w:tc>
          <w:tcPr>
            <w:tcW w:w="1455" w:type="dxa"/>
            <w:tcBorders>
              <w:top w:val="single" w:sz="4" w:space="0" w:color="A1368D"/>
              <w:left w:val="nil"/>
              <w:bottom w:val="single" w:sz="4" w:space="0" w:color="A1368D"/>
              <w:right w:val="nil"/>
            </w:tcBorders>
            <w:shd w:val="clear" w:color="auto" w:fill="A1368D"/>
            <w:hideMark/>
          </w:tcPr>
          <w:p w14:paraId="19FA9C95" w14:textId="77777777" w:rsidR="00EF24CC" w:rsidRDefault="00EF24CC">
            <w:pPr>
              <w:rPr>
                <w:b/>
                <w:bCs/>
                <w:color w:val="FEFCFF"/>
              </w:rPr>
            </w:pPr>
            <w:r>
              <w:rPr>
                <w:b/>
                <w:bCs/>
                <w:color w:val="FEFCFF"/>
              </w:rPr>
              <w:t>Named contact </w:t>
            </w:r>
          </w:p>
        </w:tc>
        <w:tc>
          <w:tcPr>
            <w:tcW w:w="1380" w:type="dxa"/>
            <w:tcBorders>
              <w:top w:val="single" w:sz="4" w:space="0" w:color="A1368D"/>
              <w:left w:val="nil"/>
              <w:bottom w:val="single" w:sz="4" w:space="0" w:color="A1368D"/>
              <w:right w:val="nil"/>
            </w:tcBorders>
            <w:shd w:val="clear" w:color="auto" w:fill="A1368D"/>
            <w:hideMark/>
          </w:tcPr>
          <w:p w14:paraId="3E55AF42" w14:textId="77777777" w:rsidR="00EF24CC" w:rsidRDefault="00EF24CC">
            <w:pPr>
              <w:rPr>
                <w:b/>
                <w:bCs/>
                <w:color w:val="FEFCFF"/>
              </w:rPr>
            </w:pPr>
            <w:r>
              <w:rPr>
                <w:b/>
                <w:bCs/>
                <w:color w:val="FEFCFF"/>
              </w:rPr>
              <w:t>Named deputy </w:t>
            </w:r>
          </w:p>
        </w:tc>
        <w:tc>
          <w:tcPr>
            <w:tcW w:w="2460" w:type="dxa"/>
            <w:tcBorders>
              <w:top w:val="single" w:sz="4" w:space="0" w:color="A1368D"/>
              <w:left w:val="nil"/>
              <w:bottom w:val="single" w:sz="4" w:space="0" w:color="A1368D"/>
              <w:right w:val="single" w:sz="4" w:space="0" w:color="A1368D"/>
            </w:tcBorders>
            <w:shd w:val="clear" w:color="auto" w:fill="A1368D"/>
            <w:hideMark/>
          </w:tcPr>
          <w:p w14:paraId="78315A7A" w14:textId="77777777" w:rsidR="00EF24CC" w:rsidRDefault="00EF24CC">
            <w:pPr>
              <w:rPr>
                <w:b/>
                <w:bCs/>
                <w:color w:val="FEFCFF"/>
              </w:rPr>
            </w:pPr>
            <w:r>
              <w:rPr>
                <w:b/>
                <w:bCs/>
                <w:color w:val="FEFCFF"/>
              </w:rPr>
              <w:t>Contact if systems are not working </w:t>
            </w:r>
          </w:p>
        </w:tc>
      </w:tr>
      <w:tr w:rsidR="00EF24CC" w:rsidRPr="00EF24CC" w14:paraId="0EF867F4" w14:textId="77777777">
        <w:trPr>
          <w:trHeight w:val="300"/>
        </w:trPr>
        <w:tc>
          <w:tcPr>
            <w:tcW w:w="3675" w:type="dxa"/>
            <w:shd w:val="clear" w:color="auto" w:fill="F0D2EA"/>
            <w:hideMark/>
          </w:tcPr>
          <w:p w14:paraId="0FA1A9F2" w14:textId="77777777" w:rsidR="00EF24CC" w:rsidRDefault="00EF24CC">
            <w:pPr>
              <w:rPr>
                <w:b/>
                <w:bCs/>
              </w:rPr>
            </w:pPr>
            <w:r>
              <w:rPr>
                <w:b/>
                <w:bCs/>
              </w:rPr>
              <w:t>Incident lead </w:t>
            </w:r>
          </w:p>
        </w:tc>
        <w:tc>
          <w:tcPr>
            <w:tcW w:w="1455" w:type="dxa"/>
            <w:shd w:val="clear" w:color="auto" w:fill="F0D2EA"/>
            <w:hideMark/>
          </w:tcPr>
          <w:p w14:paraId="480161B6" w14:textId="77777777" w:rsidR="00EF24CC" w:rsidRPr="00EF24CC" w:rsidRDefault="00EF24CC">
            <w:r w:rsidRPr="00EF24CC">
              <w:t> </w:t>
            </w:r>
          </w:p>
        </w:tc>
        <w:tc>
          <w:tcPr>
            <w:tcW w:w="1380" w:type="dxa"/>
            <w:shd w:val="clear" w:color="auto" w:fill="F0D2EA"/>
            <w:hideMark/>
          </w:tcPr>
          <w:p w14:paraId="780E50D1" w14:textId="77777777" w:rsidR="00EF24CC" w:rsidRPr="00EF24CC" w:rsidRDefault="00EF24CC">
            <w:r w:rsidRPr="00EF24CC">
              <w:t> </w:t>
            </w:r>
          </w:p>
        </w:tc>
        <w:tc>
          <w:tcPr>
            <w:tcW w:w="2460" w:type="dxa"/>
            <w:shd w:val="clear" w:color="auto" w:fill="F0D2EA"/>
            <w:hideMark/>
          </w:tcPr>
          <w:p w14:paraId="583F49A0" w14:textId="77777777" w:rsidR="00EF24CC" w:rsidRPr="00EF24CC" w:rsidRDefault="00EF24CC">
            <w:r w:rsidRPr="00EF24CC">
              <w:t> </w:t>
            </w:r>
          </w:p>
        </w:tc>
      </w:tr>
      <w:tr w:rsidR="00EF24CC" w:rsidRPr="00EF24CC" w14:paraId="5961FAF6" w14:textId="77777777">
        <w:trPr>
          <w:trHeight w:val="300"/>
        </w:trPr>
        <w:tc>
          <w:tcPr>
            <w:tcW w:w="3675" w:type="dxa"/>
            <w:hideMark/>
          </w:tcPr>
          <w:p w14:paraId="6AB8B389" w14:textId="77777777" w:rsidR="00EF24CC" w:rsidRDefault="00EF24CC">
            <w:pPr>
              <w:rPr>
                <w:b/>
                <w:bCs/>
              </w:rPr>
            </w:pPr>
            <w:r>
              <w:rPr>
                <w:b/>
                <w:bCs/>
              </w:rPr>
              <w:t>Communication lead(s) </w:t>
            </w:r>
          </w:p>
        </w:tc>
        <w:tc>
          <w:tcPr>
            <w:tcW w:w="1455" w:type="dxa"/>
            <w:hideMark/>
          </w:tcPr>
          <w:p w14:paraId="4ACC7BF1" w14:textId="77777777" w:rsidR="00EF24CC" w:rsidRPr="00EF24CC" w:rsidRDefault="00EF24CC">
            <w:r w:rsidRPr="00EF24CC">
              <w:t> </w:t>
            </w:r>
          </w:p>
        </w:tc>
        <w:tc>
          <w:tcPr>
            <w:tcW w:w="1380" w:type="dxa"/>
            <w:hideMark/>
          </w:tcPr>
          <w:p w14:paraId="21BB98FB" w14:textId="77777777" w:rsidR="00EF24CC" w:rsidRPr="00EF24CC" w:rsidRDefault="00EF24CC">
            <w:r w:rsidRPr="00EF24CC">
              <w:t> </w:t>
            </w:r>
          </w:p>
        </w:tc>
        <w:tc>
          <w:tcPr>
            <w:tcW w:w="2460" w:type="dxa"/>
            <w:hideMark/>
          </w:tcPr>
          <w:p w14:paraId="34E89326" w14:textId="77777777" w:rsidR="00EF24CC" w:rsidRPr="00EF24CC" w:rsidRDefault="00EF24CC">
            <w:r w:rsidRPr="00EF24CC">
              <w:t> </w:t>
            </w:r>
          </w:p>
        </w:tc>
      </w:tr>
      <w:tr w:rsidR="00EF24CC" w:rsidRPr="00EF24CC" w14:paraId="40B7C660" w14:textId="77777777">
        <w:trPr>
          <w:trHeight w:val="300"/>
        </w:trPr>
        <w:tc>
          <w:tcPr>
            <w:tcW w:w="3675" w:type="dxa"/>
            <w:shd w:val="clear" w:color="auto" w:fill="F0D2EA"/>
            <w:hideMark/>
          </w:tcPr>
          <w:p w14:paraId="1EE58743" w14:textId="77777777" w:rsidR="00EF24CC" w:rsidRDefault="00EF24CC">
            <w:pPr>
              <w:rPr>
                <w:b/>
                <w:bCs/>
              </w:rPr>
            </w:pPr>
            <w:r>
              <w:rPr>
                <w:b/>
                <w:bCs/>
              </w:rPr>
              <w:t>Data protection lead or Data Protection Officer (DPO) </w:t>
            </w:r>
          </w:p>
        </w:tc>
        <w:tc>
          <w:tcPr>
            <w:tcW w:w="1455" w:type="dxa"/>
            <w:shd w:val="clear" w:color="auto" w:fill="F0D2EA"/>
            <w:hideMark/>
          </w:tcPr>
          <w:p w14:paraId="6682CB49" w14:textId="77777777" w:rsidR="00EF24CC" w:rsidRPr="00EF24CC" w:rsidRDefault="00EF24CC">
            <w:r w:rsidRPr="00EF24CC">
              <w:t> </w:t>
            </w:r>
          </w:p>
        </w:tc>
        <w:tc>
          <w:tcPr>
            <w:tcW w:w="1380" w:type="dxa"/>
            <w:shd w:val="clear" w:color="auto" w:fill="F0D2EA"/>
            <w:hideMark/>
          </w:tcPr>
          <w:p w14:paraId="42BDA754" w14:textId="77777777" w:rsidR="00EF24CC" w:rsidRPr="00EF24CC" w:rsidRDefault="00EF24CC">
            <w:r w:rsidRPr="00EF24CC">
              <w:t> </w:t>
            </w:r>
          </w:p>
        </w:tc>
        <w:tc>
          <w:tcPr>
            <w:tcW w:w="2460" w:type="dxa"/>
            <w:shd w:val="clear" w:color="auto" w:fill="F0D2EA"/>
            <w:hideMark/>
          </w:tcPr>
          <w:p w14:paraId="00C92C5E" w14:textId="77777777" w:rsidR="00EF24CC" w:rsidRPr="00EF24CC" w:rsidRDefault="00EF24CC">
            <w:r w:rsidRPr="00EF24CC">
              <w:t> </w:t>
            </w:r>
          </w:p>
        </w:tc>
      </w:tr>
      <w:tr w:rsidR="00EF24CC" w:rsidRPr="00EF24CC" w14:paraId="7BF9F637" w14:textId="77777777">
        <w:trPr>
          <w:trHeight w:val="300"/>
        </w:trPr>
        <w:tc>
          <w:tcPr>
            <w:tcW w:w="3675" w:type="dxa"/>
            <w:hideMark/>
          </w:tcPr>
          <w:p w14:paraId="65421B81" w14:textId="77777777" w:rsidR="00EF24CC" w:rsidRDefault="00EF24CC">
            <w:pPr>
              <w:rPr>
                <w:b/>
                <w:bCs/>
              </w:rPr>
            </w:pPr>
            <w:r>
              <w:rPr>
                <w:b/>
                <w:bCs/>
              </w:rPr>
              <w:t>Technical or supplier contact </w:t>
            </w:r>
          </w:p>
        </w:tc>
        <w:tc>
          <w:tcPr>
            <w:tcW w:w="1455" w:type="dxa"/>
            <w:hideMark/>
          </w:tcPr>
          <w:p w14:paraId="342605DF" w14:textId="77777777" w:rsidR="00EF24CC" w:rsidRPr="00EF24CC" w:rsidRDefault="00EF24CC">
            <w:r w:rsidRPr="00EF24CC">
              <w:t> </w:t>
            </w:r>
          </w:p>
        </w:tc>
        <w:tc>
          <w:tcPr>
            <w:tcW w:w="1380" w:type="dxa"/>
            <w:hideMark/>
          </w:tcPr>
          <w:p w14:paraId="31BC05F8" w14:textId="77777777" w:rsidR="00EF24CC" w:rsidRPr="00EF24CC" w:rsidRDefault="00EF24CC">
            <w:r w:rsidRPr="00EF24CC">
              <w:t> </w:t>
            </w:r>
          </w:p>
        </w:tc>
        <w:tc>
          <w:tcPr>
            <w:tcW w:w="2460" w:type="dxa"/>
            <w:hideMark/>
          </w:tcPr>
          <w:p w14:paraId="153DB94A" w14:textId="77777777" w:rsidR="00EF24CC" w:rsidRPr="00EF24CC" w:rsidRDefault="00EF24CC">
            <w:r w:rsidRPr="00EF24CC">
              <w:t> </w:t>
            </w:r>
          </w:p>
        </w:tc>
      </w:tr>
      <w:tr w:rsidR="00EF24CC" w:rsidRPr="00EF24CC" w14:paraId="27212198" w14:textId="77777777">
        <w:trPr>
          <w:trHeight w:val="300"/>
        </w:trPr>
        <w:tc>
          <w:tcPr>
            <w:tcW w:w="3675" w:type="dxa"/>
            <w:shd w:val="clear" w:color="auto" w:fill="F0D2EA"/>
            <w:hideMark/>
          </w:tcPr>
          <w:p w14:paraId="3F678DDF" w14:textId="77777777" w:rsidR="00EF24CC" w:rsidRDefault="00EF24CC">
            <w:pPr>
              <w:rPr>
                <w:b/>
                <w:bCs/>
              </w:rPr>
            </w:pPr>
            <w:r>
              <w:rPr>
                <w:b/>
                <w:bCs/>
              </w:rPr>
              <w:t>Care continuity lead </w:t>
            </w:r>
          </w:p>
        </w:tc>
        <w:tc>
          <w:tcPr>
            <w:tcW w:w="1455" w:type="dxa"/>
            <w:shd w:val="clear" w:color="auto" w:fill="F0D2EA"/>
            <w:hideMark/>
          </w:tcPr>
          <w:p w14:paraId="02BA8174" w14:textId="77777777" w:rsidR="00EF24CC" w:rsidRPr="00EF24CC" w:rsidRDefault="00EF24CC">
            <w:r w:rsidRPr="00EF24CC">
              <w:t> </w:t>
            </w:r>
          </w:p>
        </w:tc>
        <w:tc>
          <w:tcPr>
            <w:tcW w:w="1380" w:type="dxa"/>
            <w:shd w:val="clear" w:color="auto" w:fill="F0D2EA"/>
            <w:hideMark/>
          </w:tcPr>
          <w:p w14:paraId="4804DFA9" w14:textId="77777777" w:rsidR="00EF24CC" w:rsidRPr="00EF24CC" w:rsidRDefault="00EF24CC">
            <w:r w:rsidRPr="00EF24CC">
              <w:t> </w:t>
            </w:r>
          </w:p>
        </w:tc>
        <w:tc>
          <w:tcPr>
            <w:tcW w:w="2460" w:type="dxa"/>
            <w:shd w:val="clear" w:color="auto" w:fill="F0D2EA"/>
            <w:hideMark/>
          </w:tcPr>
          <w:p w14:paraId="7E0529CA" w14:textId="77777777" w:rsidR="00EF24CC" w:rsidRPr="00EF24CC" w:rsidRDefault="00EF24CC">
            <w:r w:rsidRPr="00EF24CC">
              <w:t> </w:t>
            </w:r>
          </w:p>
        </w:tc>
      </w:tr>
    </w:tbl>
    <w:p w14:paraId="71FF51B6" w14:textId="77777777" w:rsidR="00390DB7" w:rsidRDefault="00390DB7" w:rsidP="00EF24CC">
      <w:pPr>
        <w:rPr>
          <w:rFonts w:ascii="Segoe UI Symbol" w:hAnsi="Segoe UI Symbol" w:cs="Segoe UI Symbol"/>
        </w:rPr>
      </w:pPr>
    </w:p>
    <w:p w14:paraId="3D129DC2" w14:textId="413D9163" w:rsidR="00EF24CC" w:rsidRPr="00EF24CC" w:rsidRDefault="00EF24CC" w:rsidP="00EF24CC">
      <w:r w:rsidRPr="00EF24CC">
        <w:rPr>
          <w:rFonts w:ascii="Segoe UI Symbol" w:hAnsi="Segoe UI Symbol" w:cs="Segoe UI Symbol"/>
        </w:rPr>
        <w:t>☐</w:t>
      </w:r>
      <w:r w:rsidRPr="00EF24CC">
        <w:t xml:space="preserve"> </w:t>
      </w:r>
      <w:r w:rsidRPr="00EF24CC">
        <w:rPr>
          <w:b/>
          <w:bCs/>
        </w:rPr>
        <w:t>Keep printed copies and remote digital backups of important contacts.</w:t>
      </w:r>
      <w:r w:rsidRPr="00EF24CC">
        <w:t xml:space="preserve"> </w:t>
      </w:r>
      <w:r w:rsidR="00390DB7">
        <w:t xml:space="preserve"> I</w:t>
      </w:r>
      <w:r w:rsidRPr="00EF24CC">
        <w:t>nclude staff contacts, people who use your service, emergency contacts, GPs, pharmacies, local authority and commissioner contacts, key supplier contacts and an up-to-date version of this checklist. Consider how you will identify people who may need priority contact or support, for example people with time-critical medication, safeguarding concerns, health risks or reliance on technology-enabled care. </w:t>
      </w:r>
    </w:p>
    <w:p w14:paraId="0E3AF7A4"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073B1218" w14:textId="6AEEAFA5" w:rsidR="00EF24CC" w:rsidRPr="00EF24CC" w:rsidRDefault="00390DB7" w:rsidP="00EF24CC">
      <w:r>
        <w:rPr>
          <w:rFonts w:ascii="Segoe UI Symbol" w:hAnsi="Segoe UI Symbol" w:cs="Segoe UI Symbol"/>
        </w:rPr>
        <w:br w:type="page"/>
      </w:r>
      <w:r w:rsidRPr="00EF24CC">
        <w:rPr>
          <w:rFonts w:ascii="Segoe UI Symbol" w:hAnsi="Segoe UI Symbol" w:cs="Segoe UI Symbol"/>
        </w:rPr>
        <w:lastRenderedPageBreak/>
        <w:t>☐</w:t>
      </w:r>
      <w:r w:rsidRPr="00EF24CC">
        <w:t xml:space="preserve"> </w:t>
      </w:r>
      <w:r w:rsidR="00EF24CC" w:rsidRPr="00390DB7">
        <w:rPr>
          <w:b/>
          <w:bCs/>
        </w:rPr>
        <w:t>Keep printed copies and remote digital backups of the information needed to deliver safe care within the care home.</w:t>
      </w:r>
      <w:r w:rsidR="00EF24CC" w:rsidRPr="00EF24CC">
        <w:t xml:space="preserve"> Include resident care plans, medication administration records (MAR), room locations, dependency information, safeguarding concerns, staff rotas and key decision points. Store any printed or offline information securely. </w:t>
      </w:r>
    </w:p>
    <w:p w14:paraId="0031C916"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10FC0479"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Keep an up-to-date supplier and system map.</w:t>
      </w:r>
      <w:r w:rsidRPr="00EF24CC">
        <w:t xml:space="preserve"> Record each digital system, connected device or building-based technology used in the home, the supplier, contract owner, support contact, out-of-hours contact, service level agreement and what care or building function could be affected if it stops working. This may include digital care records, eMAR, nurse call systems, falls sensors, door sensors, Wi-Fi, broadband, phones, access control, CCTV and any digitally controlled building systems. </w:t>
      </w:r>
    </w:p>
    <w:p w14:paraId="2F444145"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6888B575"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Check cyber incident clauses in supplier contracts.</w:t>
      </w:r>
      <w:r w:rsidRPr="00EF24CC">
        <w:t xml:space="preserve"> Know what each supplier must tell you, how quickly they must respond, whether they must notify you of breaches, what out-of-hours support they provide, what backup and restore support is included and what evidence they will give you for investigation, reporting and recovery. </w:t>
      </w:r>
    </w:p>
    <w:p w14:paraId="5FA6412A"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081EC52C"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Check supplier remote access.</w:t>
      </w:r>
      <w:r w:rsidRPr="00EF24CC">
        <w:t xml:space="preserve"> Confirm which suppliers have remote access to systems in the home. If an incident is suspected, ask technical support whether any remote access should be paused, restricted or monitored until it is confirmed safe. </w:t>
      </w:r>
    </w:p>
    <w:p w14:paraId="1F7EE574"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62355D05"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Agree backup arrangements for nurse call systems and digital alarms</w:t>
      </w:r>
      <w:r w:rsidRPr="00EF24CC">
        <w:t>. Include bed sensors, fall detectors, pressure sensors and wandering alarms where used. Decide how staff will increase observation, record checks and escalate concerns if these systems are unavailable. </w:t>
      </w:r>
    </w:p>
    <w:p w14:paraId="343E6667"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58EB523C"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Agree backup channels for internal communications.</w:t>
      </w:r>
      <w:r w:rsidRPr="00EF24CC">
        <w:t xml:space="preserve"> These may include phone, SMS, WhatsApp, office landline or other approved emergency routes if usual systems or work devices are unavailable or not trusted. </w:t>
      </w:r>
    </w:p>
    <w:p w14:paraId="56BEB950" w14:textId="77777777" w:rsidR="00EF24CC" w:rsidRPr="00EF24CC" w:rsidRDefault="00EF24CC" w:rsidP="00EF24CC">
      <w:r w:rsidRPr="00EF24CC">
        <w:rPr>
          <w:b/>
          <w:bCs/>
        </w:rPr>
        <w:lastRenderedPageBreak/>
        <w:t>Checked by:</w:t>
      </w:r>
      <w:r w:rsidRPr="00EF24CC">
        <w:t xml:space="preserve"> ______________________________ </w:t>
      </w:r>
      <w:r w:rsidRPr="00EF24CC">
        <w:rPr>
          <w:b/>
          <w:bCs/>
        </w:rPr>
        <w:t>Date:</w:t>
      </w:r>
      <w:r w:rsidRPr="00EF24CC">
        <w:t xml:space="preserve"> ________________ </w:t>
      </w:r>
    </w:p>
    <w:p w14:paraId="6DD81304"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Prepare short holding statements and answers to common questions.</w:t>
      </w:r>
      <w:r w:rsidRPr="00EF24CC">
        <w:t xml:space="preserve"> Have messages ready for people who use your service, families, staff, suppliers, the local authority, the NHS Integrated Care Board and other key contacts. These should be adaptable to cover different types of incidents.  Keep printed copies and remote digital backups with this checklist. </w:t>
      </w:r>
    </w:p>
    <w:p w14:paraId="155E824F"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65B9BBEE"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Agree how public messages will be handled.</w:t>
      </w:r>
      <w:r w:rsidRPr="00EF24CC">
        <w:t xml:space="preserve"> Decide who will approve and respond to any website updates, social media posts or media enquiries if public communication is needed. Public messages should be factual, careful and updated as the situation changes. </w:t>
      </w:r>
    </w:p>
    <w:p w14:paraId="216B923F"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36D64D3C"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Practise at least once a year</w:t>
      </w:r>
      <w:r w:rsidRPr="00EF24CC">
        <w:t xml:space="preserve"> using a scenario where a key supplier system is unavailable, such as nurse call, eMAR, digital care records, Wi-Fi or phones. Include how you would contact the supplier, switch to manual processes, check care impact and update staff, residents, families and commissioners. </w:t>
      </w:r>
    </w:p>
    <w:p w14:paraId="565DC22C" w14:textId="77777777" w:rsidR="00EF24CC" w:rsidRPr="00EF24CC" w:rsidRDefault="00EF24CC" w:rsidP="00EF24CC">
      <w:r w:rsidRPr="00EF24CC">
        <w:rPr>
          <w:b/>
          <w:bCs/>
        </w:rPr>
        <w:t>Checked by:</w:t>
      </w:r>
      <w:r w:rsidRPr="00EF24CC">
        <w:t xml:space="preserve"> ______________________________ </w:t>
      </w:r>
      <w:r w:rsidRPr="00EF24CC">
        <w:rPr>
          <w:b/>
          <w:bCs/>
        </w:rPr>
        <w:t>Date:</w:t>
      </w:r>
      <w:r w:rsidRPr="00EF24CC">
        <w:t xml:space="preserve"> ________________ </w:t>
      </w:r>
    </w:p>
    <w:p w14:paraId="65EF07D8" w14:textId="77777777" w:rsidR="00EF24CC" w:rsidRPr="00EF24CC" w:rsidRDefault="00EF24CC" w:rsidP="00EF24CC">
      <w:r w:rsidRPr="00EF24CC">
        <w:t> </w:t>
      </w:r>
    </w:p>
    <w:p w14:paraId="1E0CDEF5" w14:textId="77777777" w:rsidR="00EF24CC" w:rsidRPr="00EF24CC" w:rsidRDefault="00EF24CC" w:rsidP="00EF24CC">
      <w:r w:rsidRPr="00EF24CC">
        <w:t> </w:t>
      </w:r>
    </w:p>
    <w:p w14:paraId="6ED22FA6" w14:textId="77777777" w:rsidR="00EF24CC" w:rsidRPr="00EF24CC" w:rsidRDefault="00EF24CC" w:rsidP="00390DB7">
      <w:pPr>
        <w:pStyle w:val="Heading1"/>
      </w:pPr>
      <w:r>
        <w:br w:type="page"/>
      </w:r>
      <w:r w:rsidRPr="00EF24CC">
        <w:lastRenderedPageBreak/>
        <w:t>Section 2: An incident has occurred </w:t>
      </w:r>
    </w:p>
    <w:p w14:paraId="107ADA8F" w14:textId="77777777" w:rsidR="00EF24CC" w:rsidRPr="00EF24CC" w:rsidRDefault="00EF24CC" w:rsidP="00390DB7">
      <w:pPr>
        <w:pStyle w:val="Heading2"/>
      </w:pPr>
      <w:r w:rsidRPr="00EF24CC">
        <w:t>Communicating during the first hours </w:t>
      </w:r>
    </w:p>
    <w:p w14:paraId="541F5F1D"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Stay calm.</w:t>
      </w:r>
      <w:r w:rsidRPr="00EF24CC">
        <w:t xml:space="preserve"> You are prepared for this. Remember, it may take time to understand and resolve the issue. </w:t>
      </w:r>
    </w:p>
    <w:p w14:paraId="5290BA18"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Appoint the incident lead.</w:t>
      </w:r>
      <w:r w:rsidRPr="00EF24CC">
        <w:t xml:space="preserve"> If the named lead is not available, use the deputy. </w:t>
      </w:r>
    </w:p>
    <w:p w14:paraId="15400D67"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Clearly assign incident response and communication roles,</w:t>
      </w:r>
      <w:r w:rsidRPr="00EF24CC">
        <w:t xml:space="preserve"> including who will approve messages. </w:t>
      </w:r>
    </w:p>
    <w:p w14:paraId="554EE45C"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Protect care delivery.</w:t>
      </w:r>
      <w:r w:rsidRPr="00EF24CC">
        <w:t xml:space="preserve"> Confirm which residents need priority care, medication, welfare checks or increased observation, especially where nurse call systems, digital alarms or monitoring systems are unavailable. </w:t>
      </w:r>
    </w:p>
    <w:p w14:paraId="4E9B8340"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Protect medication safety.</w:t>
      </w:r>
      <w:r w:rsidRPr="00EF24CC">
        <w:t xml:space="preserve"> If eMAR is unavailable, confirm use of manual MAR charts, double-checking arrangements and contact routes with the pharmacy and GP if prescribing or medicines supply is affected. </w:t>
      </w:r>
    </w:p>
    <w:p w14:paraId="3F070252"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Check building-based digital systems.</w:t>
      </w:r>
      <w:r w:rsidRPr="00EF24CC">
        <w:t xml:space="preserve"> Confirm whether the incident affects nurse call, alarms, door entry, Wi-Fi, phones, access to care records, eMAR, CCTV, lifts, heating, kitchen systems or other technology needed for safe running of the home. Record any manual workaround and who is responsible for checking it is working. </w:t>
      </w:r>
    </w:p>
    <w:p w14:paraId="0AF0D5FD"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 xml:space="preserve">Switch to manual processes and backup communication channels </w:t>
      </w:r>
      <w:r w:rsidRPr="00EF24CC">
        <w:t>if systems or data are unavailable or not trusted. Do not use affected systems again unless IT or security support confirms it is safe. Agree and record an alternative external contact number if the main phone system is unavailable. </w:t>
      </w:r>
    </w:p>
    <w:p w14:paraId="544E085A" w14:textId="77777777" w:rsidR="00EF24CC" w:rsidRPr="000E64E2" w:rsidRDefault="00EF24CC" w:rsidP="00EF24CC">
      <w:r w:rsidRPr="000E64E2">
        <w:rPr>
          <w:rFonts w:ascii="Segoe UI Symbol" w:hAnsi="Segoe UI Symbol" w:cs="Segoe UI Symbol"/>
        </w:rPr>
        <w:t>☐</w:t>
      </w:r>
      <w:r w:rsidRPr="000E64E2">
        <w:t xml:space="preserve"> </w:t>
      </w:r>
      <w:r w:rsidRPr="000E64E2">
        <w:rPr>
          <w:b/>
          <w:bCs/>
        </w:rPr>
        <w:t>Contact technical support or the affected supplier using a trusted route.</w:t>
      </w:r>
      <w:r w:rsidRPr="000E64E2">
        <w:t xml:space="preserve"> Ask what system, equipment or data may be affected; whether you should stop using it; whether remote access should be disabled; what workaround they recommend; whether residents’ data may be involved; and when the next update will be provided. Do not rely on unexpected emails, links, payment requests or new phone numbers. </w:t>
      </w:r>
    </w:p>
    <w:p w14:paraId="50A33C70"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Record supplier updates and evidence.</w:t>
      </w:r>
      <w:r w:rsidRPr="00EF24CC">
        <w:t xml:space="preserve"> Keep a note of what each supplier says, who said it, when they said it, what action they advised, and any written confirmation or incident reference number they provide. </w:t>
      </w:r>
    </w:p>
    <w:p w14:paraId="21526311"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Brief staff at a high level.</w:t>
      </w:r>
      <w:r w:rsidRPr="00EF24CC">
        <w:t xml:space="preserve"> Tell them what is affected, what to do now, who to report to and what not to share externally. </w:t>
      </w:r>
    </w:p>
    <w:p w14:paraId="70AF3680" w14:textId="77777777" w:rsidR="00EF24CC" w:rsidRPr="00EF24CC" w:rsidRDefault="00EF24CC" w:rsidP="00EF24CC">
      <w:r w:rsidRPr="00EF24CC">
        <w:rPr>
          <w:rFonts w:ascii="Segoe UI Symbol" w:hAnsi="Segoe UI Symbol" w:cs="Segoe UI Symbol"/>
        </w:rPr>
        <w:lastRenderedPageBreak/>
        <w:t>☐</w:t>
      </w:r>
      <w:r w:rsidRPr="00EF24CC">
        <w:t xml:space="preserve"> </w:t>
      </w:r>
      <w:r w:rsidRPr="00EF24CC">
        <w:rPr>
          <w:b/>
          <w:bCs/>
        </w:rPr>
        <w:t xml:space="preserve">Check your business continuity plan and start an incident log that includes communications. </w:t>
      </w:r>
      <w:r w:rsidRPr="00EF24CC">
        <w:t>Record the time, issue, action, decision makers, messages sent and care impact. </w:t>
      </w:r>
    </w:p>
    <w:p w14:paraId="0CCAB69A" w14:textId="77777777" w:rsidR="00EF24CC" w:rsidRPr="00EF24CC" w:rsidRDefault="00EF24CC" w:rsidP="00EF24CC">
      <w:r w:rsidRPr="00EF24CC">
        <w:rPr>
          <w:rFonts w:ascii="Segoe UI Symbol" w:hAnsi="Segoe UI Symbol" w:cs="Segoe UI Symbol"/>
        </w:rPr>
        <w:t>☐</w:t>
      </w:r>
      <w:r w:rsidRPr="00EF24CC">
        <w:t xml:space="preserve"> </w:t>
      </w:r>
      <w:r w:rsidRPr="00EF24CC">
        <w:rPr>
          <w:b/>
          <w:bCs/>
        </w:rPr>
        <w:t>Prepare and issue a short holding statement.</w:t>
      </w:r>
      <w:r w:rsidRPr="00EF24CC">
        <w:t xml:space="preserve"> Say what is known, what is affected, what is being done, what staff and residents need to do, and when the next update will be given. Adapt the statement for the different stakeholder groups (see table below), based on what they need to know at this initial stage. </w:t>
      </w:r>
    </w:p>
    <w:p w14:paraId="5D89F0E3" w14:textId="27D4F120" w:rsidR="00C7756A" w:rsidRDefault="00EF24CC" w:rsidP="5246C6CC">
      <w:pPr>
        <w:rPr>
          <w:rFonts w:eastAsia="Segoe UI" w:cs="Segoe UI"/>
          <w:szCs w:val="24"/>
        </w:rPr>
      </w:pPr>
      <w:r w:rsidRPr="5246C6CC">
        <w:rPr>
          <w:rFonts w:ascii="Segoe UI Symbol" w:hAnsi="Segoe UI Symbol" w:cs="Segoe UI Symbol"/>
        </w:rPr>
        <w:t>☐</w:t>
      </w:r>
      <w:r>
        <w:t xml:space="preserve"> </w:t>
      </w:r>
      <w:r w:rsidRPr="5246C6CC">
        <w:rPr>
          <w:b/>
          <w:bCs/>
        </w:rPr>
        <w:t>Check reporting responsibilities with the DPO or data protection lead,</w:t>
      </w:r>
      <w:r>
        <w:t xml:space="preserve">  </w:t>
      </w:r>
      <w:r w:rsidR="29E5F6DD" w:rsidRPr="5246C6CC">
        <w:rPr>
          <w:rFonts w:ascii="Aptos" w:eastAsia="Aptos" w:hAnsi="Aptos" w:cs="Aptos"/>
          <w:color w:val="000000" w:themeColor="text1"/>
          <w:szCs w:val="24"/>
        </w:rPr>
        <w:t xml:space="preserve"> </w:t>
      </w:r>
      <w:r w:rsidR="29E5F6DD" w:rsidRPr="5246C6CC">
        <w:rPr>
          <w:rFonts w:eastAsia="Segoe UI" w:cs="Segoe UI"/>
          <w:color w:val="000000" w:themeColor="text1"/>
          <w:szCs w:val="24"/>
        </w:rPr>
        <w:t>particularly if personal data could be affected. You may need to report to the ICO, local authority, commissioners, CQC, NHS or social care partners, GPs, advocates, families, suppliers and insurers.</w:t>
      </w:r>
    </w:p>
    <w:p w14:paraId="617B6F4C" w14:textId="77777777" w:rsidR="00EF24CC" w:rsidRPr="00EF24CC" w:rsidRDefault="00EF24CC" w:rsidP="00390DB7">
      <w:pPr>
        <w:pStyle w:val="Heading2"/>
      </w:pPr>
      <w:r w:rsidRPr="00EF24CC">
        <w:t>People and organisations to inform </w:t>
      </w:r>
    </w:p>
    <w:p w14:paraId="5769ABCC" w14:textId="60539856" w:rsidR="00EF24CC" w:rsidRPr="00EF24CC" w:rsidRDefault="00EF24CC" w:rsidP="00EF24CC">
      <w:r w:rsidRPr="00EF24CC">
        <w:t>Use this table to record who needs to be informed, what they need to know, how they are contacted and who is responsible. You can add date and time messages are sent in order to manage your communications – or this may sit within your full business continuity plan incident log. What you tell each group will depend on the nature of the incident. </w:t>
      </w:r>
    </w:p>
    <w:tbl>
      <w:tblPr>
        <w:tblW w:w="9147" w:type="dxa"/>
        <w:tblBorders>
          <w:top w:val="single" w:sz="4" w:space="0" w:color="D27AC2"/>
          <w:left w:val="single" w:sz="4" w:space="0" w:color="D27AC2"/>
          <w:bottom w:val="single" w:sz="4" w:space="0" w:color="D27AC2"/>
          <w:right w:val="single" w:sz="4" w:space="0" w:color="D27AC2"/>
          <w:insideH w:val="single" w:sz="4" w:space="0" w:color="D27AC2"/>
          <w:insideV w:val="single" w:sz="4" w:space="0" w:color="D27AC2"/>
        </w:tblBorders>
        <w:tblLayout w:type="fixed"/>
        <w:tblLook w:val="04A0" w:firstRow="1" w:lastRow="0" w:firstColumn="1" w:lastColumn="0" w:noHBand="0" w:noVBand="1"/>
      </w:tblPr>
      <w:tblGrid>
        <w:gridCol w:w="1955"/>
        <w:gridCol w:w="2548"/>
        <w:gridCol w:w="2126"/>
        <w:gridCol w:w="1417"/>
        <w:gridCol w:w="1101"/>
      </w:tblGrid>
      <w:tr w:rsidR="00EF24CC" w:rsidRPr="00390DB7" w14:paraId="26D48BEE" w14:textId="77777777" w:rsidTr="00390DB7">
        <w:trPr>
          <w:trHeight w:val="300"/>
        </w:trPr>
        <w:tc>
          <w:tcPr>
            <w:tcW w:w="1955" w:type="dxa"/>
            <w:tcBorders>
              <w:top w:val="single" w:sz="4" w:space="0" w:color="A1368D"/>
              <w:left w:val="single" w:sz="4" w:space="0" w:color="A1368D"/>
              <w:bottom w:val="single" w:sz="4" w:space="0" w:color="A1368D"/>
              <w:right w:val="nil"/>
            </w:tcBorders>
            <w:shd w:val="clear" w:color="auto" w:fill="A1368D"/>
            <w:hideMark/>
          </w:tcPr>
          <w:p w14:paraId="0BF08E40" w14:textId="77777777" w:rsidR="00EF24CC" w:rsidRPr="00390DB7" w:rsidRDefault="00EF24CC">
            <w:pPr>
              <w:rPr>
                <w:rFonts w:cs="Segoe UI"/>
                <w:b/>
                <w:bCs/>
                <w:color w:val="FEFCFF"/>
                <w:sz w:val="22"/>
              </w:rPr>
            </w:pPr>
            <w:r w:rsidRPr="00390DB7">
              <w:rPr>
                <w:rFonts w:cs="Segoe UI"/>
                <w:b/>
                <w:bCs/>
                <w:color w:val="FEFCFF"/>
                <w:sz w:val="22"/>
              </w:rPr>
              <w:t>Stakeholder </w:t>
            </w:r>
          </w:p>
        </w:tc>
        <w:tc>
          <w:tcPr>
            <w:tcW w:w="2548" w:type="dxa"/>
            <w:tcBorders>
              <w:top w:val="single" w:sz="4" w:space="0" w:color="A1368D"/>
              <w:left w:val="nil"/>
              <w:bottom w:val="single" w:sz="4" w:space="0" w:color="A1368D"/>
              <w:right w:val="nil"/>
            </w:tcBorders>
            <w:shd w:val="clear" w:color="auto" w:fill="A1368D"/>
            <w:hideMark/>
          </w:tcPr>
          <w:p w14:paraId="268DD843" w14:textId="77777777" w:rsidR="00EF24CC" w:rsidRPr="00390DB7" w:rsidRDefault="00EF24CC">
            <w:pPr>
              <w:rPr>
                <w:rFonts w:cs="Segoe UI"/>
                <w:b/>
                <w:bCs/>
                <w:color w:val="FEFCFF"/>
                <w:sz w:val="22"/>
              </w:rPr>
            </w:pPr>
            <w:r w:rsidRPr="00390DB7">
              <w:rPr>
                <w:rFonts w:cs="Segoe UI"/>
                <w:b/>
                <w:bCs/>
                <w:color w:val="FEFCFF"/>
                <w:sz w:val="22"/>
              </w:rPr>
              <w:t>Tell them </w:t>
            </w:r>
          </w:p>
        </w:tc>
        <w:tc>
          <w:tcPr>
            <w:tcW w:w="2126" w:type="dxa"/>
            <w:tcBorders>
              <w:top w:val="single" w:sz="4" w:space="0" w:color="A1368D"/>
              <w:left w:val="nil"/>
              <w:bottom w:val="single" w:sz="4" w:space="0" w:color="A1368D"/>
              <w:right w:val="nil"/>
            </w:tcBorders>
            <w:shd w:val="clear" w:color="auto" w:fill="A1368D"/>
            <w:hideMark/>
          </w:tcPr>
          <w:p w14:paraId="2AAE3FDC" w14:textId="77777777" w:rsidR="00EF24CC" w:rsidRPr="00390DB7" w:rsidRDefault="00EF24CC">
            <w:pPr>
              <w:rPr>
                <w:rFonts w:cs="Segoe UI"/>
                <w:b/>
                <w:bCs/>
                <w:color w:val="FEFCFF"/>
                <w:sz w:val="22"/>
              </w:rPr>
            </w:pPr>
            <w:r w:rsidRPr="00390DB7">
              <w:rPr>
                <w:rFonts w:cs="Segoe UI"/>
                <w:b/>
                <w:bCs/>
                <w:color w:val="FEFCFF"/>
                <w:sz w:val="22"/>
              </w:rPr>
              <w:t>Communication routes </w:t>
            </w:r>
          </w:p>
        </w:tc>
        <w:tc>
          <w:tcPr>
            <w:tcW w:w="1417" w:type="dxa"/>
            <w:tcBorders>
              <w:top w:val="single" w:sz="4" w:space="0" w:color="A1368D"/>
              <w:left w:val="nil"/>
              <w:bottom w:val="single" w:sz="4" w:space="0" w:color="A1368D"/>
              <w:right w:val="nil"/>
            </w:tcBorders>
            <w:shd w:val="clear" w:color="auto" w:fill="A1368D"/>
            <w:hideMark/>
          </w:tcPr>
          <w:p w14:paraId="79D49344" w14:textId="77777777" w:rsidR="00EF24CC" w:rsidRPr="00390DB7" w:rsidRDefault="00EF24CC">
            <w:pPr>
              <w:rPr>
                <w:rFonts w:cs="Segoe UI"/>
                <w:b/>
                <w:bCs/>
                <w:color w:val="FEFCFF"/>
                <w:sz w:val="22"/>
              </w:rPr>
            </w:pPr>
            <w:r w:rsidRPr="00390DB7">
              <w:rPr>
                <w:rFonts w:cs="Segoe UI"/>
                <w:b/>
                <w:bCs/>
                <w:color w:val="FEFCFF"/>
                <w:sz w:val="22"/>
              </w:rPr>
              <w:t>Person responsible </w:t>
            </w:r>
          </w:p>
        </w:tc>
        <w:tc>
          <w:tcPr>
            <w:tcW w:w="1101" w:type="dxa"/>
            <w:tcBorders>
              <w:top w:val="single" w:sz="4" w:space="0" w:color="A1368D"/>
              <w:left w:val="nil"/>
              <w:bottom w:val="single" w:sz="4" w:space="0" w:color="A1368D"/>
              <w:right w:val="single" w:sz="4" w:space="0" w:color="A1368D"/>
            </w:tcBorders>
            <w:shd w:val="clear" w:color="auto" w:fill="A1368D"/>
            <w:hideMark/>
          </w:tcPr>
          <w:p w14:paraId="6B228851" w14:textId="23B7E186" w:rsidR="00EF24CC" w:rsidRPr="00390DB7" w:rsidRDefault="00EF24CC">
            <w:pPr>
              <w:rPr>
                <w:rFonts w:cs="Segoe UI"/>
                <w:b/>
                <w:bCs/>
                <w:color w:val="FEFCFF"/>
                <w:sz w:val="22"/>
              </w:rPr>
            </w:pPr>
            <w:r w:rsidRPr="00390DB7">
              <w:rPr>
                <w:rFonts w:cs="Segoe UI"/>
                <w:b/>
                <w:bCs/>
                <w:color w:val="FEFCFF"/>
                <w:sz w:val="22"/>
              </w:rPr>
              <w:t xml:space="preserve">Date </w:t>
            </w:r>
            <w:r w:rsidR="00390DB7">
              <w:rPr>
                <w:rFonts w:cs="Segoe UI"/>
                <w:b/>
                <w:bCs/>
                <w:color w:val="FEFCFF"/>
                <w:sz w:val="22"/>
              </w:rPr>
              <w:t xml:space="preserve">&amp; </w:t>
            </w:r>
            <w:r w:rsidRPr="00390DB7">
              <w:rPr>
                <w:rFonts w:cs="Segoe UI"/>
                <w:b/>
                <w:bCs/>
                <w:color w:val="FEFCFF"/>
                <w:sz w:val="22"/>
              </w:rPr>
              <w:t xml:space="preserve"> time sent </w:t>
            </w:r>
          </w:p>
        </w:tc>
      </w:tr>
      <w:tr w:rsidR="00EF24CC" w:rsidRPr="00390DB7" w14:paraId="3365BE7E" w14:textId="77777777" w:rsidTr="00390DB7">
        <w:trPr>
          <w:trHeight w:val="300"/>
        </w:trPr>
        <w:tc>
          <w:tcPr>
            <w:tcW w:w="1955" w:type="dxa"/>
            <w:shd w:val="clear" w:color="auto" w:fill="F0D2EA"/>
            <w:hideMark/>
          </w:tcPr>
          <w:p w14:paraId="4308F0B8" w14:textId="77777777" w:rsidR="00EF24CC" w:rsidRPr="00390DB7" w:rsidRDefault="00EF24CC">
            <w:pPr>
              <w:rPr>
                <w:rFonts w:cs="Segoe UI"/>
                <w:b/>
                <w:bCs/>
                <w:sz w:val="22"/>
              </w:rPr>
            </w:pPr>
            <w:r w:rsidRPr="00390DB7">
              <w:rPr>
                <w:rFonts w:cs="Segoe UI"/>
                <w:b/>
                <w:bCs/>
                <w:sz w:val="22"/>
              </w:rPr>
              <w:t>Staff including care workers </w:t>
            </w:r>
          </w:p>
        </w:tc>
        <w:tc>
          <w:tcPr>
            <w:tcW w:w="2548" w:type="dxa"/>
            <w:shd w:val="clear" w:color="auto" w:fill="F0D2EA"/>
            <w:hideMark/>
          </w:tcPr>
          <w:p w14:paraId="490792B8" w14:textId="77777777" w:rsidR="00EF24CC" w:rsidRPr="00390DB7" w:rsidRDefault="00EF24CC">
            <w:pPr>
              <w:rPr>
                <w:rFonts w:cs="Segoe UI"/>
                <w:sz w:val="22"/>
              </w:rPr>
            </w:pPr>
            <w:r w:rsidRPr="00390DB7">
              <w:rPr>
                <w:rFonts w:cs="Segoe UI"/>
                <w:sz w:val="22"/>
              </w:rPr>
              <w:t>What is affected, how to keep care safe, fallback process, who to report to, what not to share externally </w:t>
            </w:r>
          </w:p>
        </w:tc>
        <w:tc>
          <w:tcPr>
            <w:tcW w:w="2126" w:type="dxa"/>
            <w:shd w:val="clear" w:color="auto" w:fill="F0D2EA"/>
            <w:hideMark/>
          </w:tcPr>
          <w:p w14:paraId="42946872" w14:textId="77777777" w:rsidR="00EF24CC" w:rsidRPr="00390DB7" w:rsidRDefault="00EF24CC">
            <w:pPr>
              <w:rPr>
                <w:rFonts w:cs="Segoe UI"/>
                <w:sz w:val="22"/>
              </w:rPr>
            </w:pPr>
            <w:r w:rsidRPr="00390DB7">
              <w:rPr>
                <w:rFonts w:ascii="Segoe UI Symbol" w:hAnsi="Segoe UI Symbol" w:cs="Segoe UI Symbol"/>
                <w:sz w:val="22"/>
              </w:rPr>
              <w:t>☐</w:t>
            </w:r>
            <w:r w:rsidRPr="00390DB7">
              <w:rPr>
                <w:rFonts w:cs="Segoe UI"/>
                <w:sz w:val="22"/>
              </w:rPr>
              <w:t xml:space="preserve"> Phone, </w:t>
            </w:r>
            <w:r w:rsidRPr="00390DB7">
              <w:rPr>
                <w:rFonts w:ascii="Segoe UI Symbol" w:hAnsi="Segoe UI Symbol" w:cs="Segoe UI Symbol"/>
                <w:sz w:val="22"/>
              </w:rPr>
              <w:t>☐</w:t>
            </w:r>
            <w:r w:rsidRPr="00390DB7">
              <w:rPr>
                <w:rFonts w:cs="Segoe UI"/>
                <w:sz w:val="22"/>
              </w:rPr>
              <w:t xml:space="preserve"> SMS, </w:t>
            </w:r>
            <w:r w:rsidRPr="00390DB7">
              <w:rPr>
                <w:rFonts w:ascii="Segoe UI Symbol" w:hAnsi="Segoe UI Symbol" w:cs="Segoe UI Symbol"/>
                <w:sz w:val="22"/>
              </w:rPr>
              <w:t>☐</w:t>
            </w:r>
            <w:r w:rsidRPr="00390DB7">
              <w:rPr>
                <w:rFonts w:cs="Segoe UI"/>
                <w:sz w:val="22"/>
              </w:rPr>
              <w:t xml:space="preserve"> WhatsApp, </w:t>
            </w:r>
            <w:r w:rsidRPr="00390DB7">
              <w:rPr>
                <w:rFonts w:ascii="Segoe UI Symbol" w:hAnsi="Segoe UI Symbol" w:cs="Segoe UI Symbol"/>
                <w:sz w:val="22"/>
              </w:rPr>
              <w:t>☐</w:t>
            </w:r>
            <w:r w:rsidRPr="00390DB7">
              <w:rPr>
                <w:rFonts w:cs="Segoe UI"/>
                <w:sz w:val="22"/>
              </w:rPr>
              <w:t xml:space="preserve"> Team call, </w:t>
            </w:r>
            <w:r w:rsidRPr="00390DB7">
              <w:rPr>
                <w:rFonts w:ascii="Segoe UI Symbol" w:hAnsi="Segoe UI Symbol" w:cs="Segoe UI Symbol"/>
                <w:sz w:val="22"/>
              </w:rPr>
              <w:t>☐</w:t>
            </w:r>
            <w:r w:rsidRPr="00390DB7">
              <w:rPr>
                <w:rFonts w:cs="Segoe UI"/>
                <w:sz w:val="22"/>
              </w:rPr>
              <w:t xml:space="preserve"> Printed notes. </w:t>
            </w:r>
          </w:p>
        </w:tc>
        <w:tc>
          <w:tcPr>
            <w:tcW w:w="1417" w:type="dxa"/>
            <w:shd w:val="clear" w:color="auto" w:fill="F0D2EA"/>
            <w:hideMark/>
          </w:tcPr>
          <w:p w14:paraId="5277C1D1" w14:textId="77777777" w:rsidR="00EF24CC" w:rsidRPr="00390DB7" w:rsidRDefault="00EF24CC">
            <w:pPr>
              <w:rPr>
                <w:rFonts w:cs="Segoe UI"/>
                <w:sz w:val="22"/>
              </w:rPr>
            </w:pPr>
            <w:r w:rsidRPr="00390DB7">
              <w:rPr>
                <w:rFonts w:cs="Segoe UI"/>
                <w:sz w:val="22"/>
              </w:rPr>
              <w:t> </w:t>
            </w:r>
          </w:p>
        </w:tc>
        <w:tc>
          <w:tcPr>
            <w:tcW w:w="1101" w:type="dxa"/>
            <w:shd w:val="clear" w:color="auto" w:fill="F0D2EA"/>
            <w:hideMark/>
          </w:tcPr>
          <w:p w14:paraId="5753580D" w14:textId="77777777" w:rsidR="00EF24CC" w:rsidRPr="00390DB7" w:rsidRDefault="00EF24CC">
            <w:pPr>
              <w:rPr>
                <w:rFonts w:cs="Segoe UI"/>
                <w:sz w:val="22"/>
              </w:rPr>
            </w:pPr>
            <w:r w:rsidRPr="00390DB7">
              <w:rPr>
                <w:rFonts w:cs="Segoe UI"/>
                <w:sz w:val="22"/>
              </w:rPr>
              <w:t> </w:t>
            </w:r>
          </w:p>
        </w:tc>
      </w:tr>
      <w:tr w:rsidR="00EF24CC" w:rsidRPr="00390DB7" w14:paraId="4DB76DCC" w14:textId="77777777" w:rsidTr="00390DB7">
        <w:trPr>
          <w:trHeight w:val="300"/>
        </w:trPr>
        <w:tc>
          <w:tcPr>
            <w:tcW w:w="1955" w:type="dxa"/>
            <w:hideMark/>
          </w:tcPr>
          <w:p w14:paraId="6149C475" w14:textId="77777777" w:rsidR="00EF24CC" w:rsidRPr="00390DB7" w:rsidRDefault="00EF24CC">
            <w:pPr>
              <w:rPr>
                <w:rFonts w:cs="Segoe UI"/>
                <w:b/>
                <w:bCs/>
                <w:sz w:val="22"/>
              </w:rPr>
            </w:pPr>
            <w:r w:rsidRPr="00390DB7">
              <w:rPr>
                <w:rFonts w:cs="Segoe UI"/>
                <w:b/>
                <w:bCs/>
                <w:sz w:val="22"/>
              </w:rPr>
              <w:t>Residents and their named family contacts </w:t>
            </w:r>
          </w:p>
        </w:tc>
        <w:tc>
          <w:tcPr>
            <w:tcW w:w="2548" w:type="dxa"/>
            <w:hideMark/>
          </w:tcPr>
          <w:p w14:paraId="6602B0CA" w14:textId="77777777" w:rsidR="00EF24CC" w:rsidRPr="00390DB7" w:rsidRDefault="00EF24CC">
            <w:pPr>
              <w:rPr>
                <w:rFonts w:cs="Segoe UI"/>
                <w:sz w:val="22"/>
              </w:rPr>
            </w:pPr>
            <w:r w:rsidRPr="00390DB7">
              <w:rPr>
                <w:rFonts w:cs="Segoe UI"/>
                <w:sz w:val="22"/>
              </w:rPr>
              <w:t>Whether care is continuing, any change to routines, activities or visiting arrangements, and when they will hear again. </w:t>
            </w:r>
          </w:p>
        </w:tc>
        <w:tc>
          <w:tcPr>
            <w:tcW w:w="2126" w:type="dxa"/>
            <w:hideMark/>
          </w:tcPr>
          <w:p w14:paraId="104531FE" w14:textId="77777777" w:rsidR="00EF24CC" w:rsidRPr="00390DB7" w:rsidRDefault="00EF24CC">
            <w:pPr>
              <w:rPr>
                <w:rFonts w:cs="Segoe UI"/>
                <w:sz w:val="22"/>
              </w:rPr>
            </w:pPr>
            <w:r w:rsidRPr="00390DB7">
              <w:rPr>
                <w:rFonts w:ascii="Segoe UI Symbol" w:hAnsi="Segoe UI Symbol" w:cs="Segoe UI Symbol"/>
                <w:sz w:val="22"/>
              </w:rPr>
              <w:t>☐</w:t>
            </w:r>
            <w:r w:rsidRPr="00390DB7">
              <w:rPr>
                <w:rFonts w:cs="Segoe UI"/>
                <w:sz w:val="22"/>
              </w:rPr>
              <w:t xml:space="preserve"> Phone for high-risk people, </w:t>
            </w:r>
            <w:r w:rsidRPr="00390DB7">
              <w:rPr>
                <w:rFonts w:ascii="Segoe UI Symbol" w:hAnsi="Segoe UI Symbol" w:cs="Segoe UI Symbol"/>
                <w:sz w:val="22"/>
              </w:rPr>
              <w:t>☐</w:t>
            </w:r>
            <w:r w:rsidRPr="00390DB7">
              <w:rPr>
                <w:rFonts w:cs="Segoe UI"/>
                <w:sz w:val="22"/>
              </w:rPr>
              <w:t xml:space="preserve"> SMS or </w:t>
            </w:r>
            <w:r w:rsidRPr="00390DB7">
              <w:rPr>
                <w:rFonts w:ascii="Segoe UI Symbol" w:hAnsi="Segoe UI Symbol" w:cs="Segoe UI Symbol"/>
                <w:sz w:val="22"/>
              </w:rPr>
              <w:t>☐</w:t>
            </w:r>
            <w:r w:rsidRPr="00390DB7">
              <w:rPr>
                <w:rFonts w:cs="Segoe UI"/>
                <w:sz w:val="22"/>
              </w:rPr>
              <w:t xml:space="preserve"> Email where appropriate. </w:t>
            </w:r>
          </w:p>
        </w:tc>
        <w:tc>
          <w:tcPr>
            <w:tcW w:w="1417" w:type="dxa"/>
            <w:hideMark/>
          </w:tcPr>
          <w:p w14:paraId="499B935F" w14:textId="77777777" w:rsidR="00EF24CC" w:rsidRPr="00390DB7" w:rsidRDefault="00EF24CC">
            <w:pPr>
              <w:rPr>
                <w:rFonts w:cs="Segoe UI"/>
                <w:sz w:val="22"/>
              </w:rPr>
            </w:pPr>
            <w:r w:rsidRPr="00390DB7">
              <w:rPr>
                <w:rFonts w:cs="Segoe UI"/>
                <w:sz w:val="22"/>
              </w:rPr>
              <w:t> </w:t>
            </w:r>
          </w:p>
        </w:tc>
        <w:tc>
          <w:tcPr>
            <w:tcW w:w="1101" w:type="dxa"/>
            <w:hideMark/>
          </w:tcPr>
          <w:p w14:paraId="707182E5" w14:textId="77777777" w:rsidR="00EF24CC" w:rsidRPr="00390DB7" w:rsidRDefault="00EF24CC">
            <w:pPr>
              <w:rPr>
                <w:rFonts w:cs="Segoe UI"/>
                <w:sz w:val="22"/>
              </w:rPr>
            </w:pPr>
            <w:r w:rsidRPr="00390DB7">
              <w:rPr>
                <w:rFonts w:cs="Segoe UI"/>
                <w:sz w:val="22"/>
              </w:rPr>
              <w:t> </w:t>
            </w:r>
          </w:p>
        </w:tc>
      </w:tr>
      <w:tr w:rsidR="00EF24CC" w:rsidRPr="00390DB7" w14:paraId="62763819" w14:textId="77777777" w:rsidTr="00390DB7">
        <w:trPr>
          <w:trHeight w:val="300"/>
        </w:trPr>
        <w:tc>
          <w:tcPr>
            <w:tcW w:w="1955" w:type="dxa"/>
            <w:shd w:val="clear" w:color="auto" w:fill="F0D2EA"/>
            <w:hideMark/>
          </w:tcPr>
          <w:p w14:paraId="10FC0673" w14:textId="77777777" w:rsidR="00EF24CC" w:rsidRPr="00390DB7" w:rsidRDefault="00EF24CC">
            <w:pPr>
              <w:rPr>
                <w:rFonts w:cs="Segoe UI"/>
                <w:b/>
                <w:bCs/>
                <w:sz w:val="22"/>
              </w:rPr>
            </w:pPr>
            <w:r w:rsidRPr="00390DB7">
              <w:rPr>
                <w:rFonts w:cs="Segoe UI"/>
                <w:b/>
                <w:bCs/>
                <w:sz w:val="22"/>
              </w:rPr>
              <w:t>Local authority and commissioners </w:t>
            </w:r>
          </w:p>
        </w:tc>
        <w:tc>
          <w:tcPr>
            <w:tcW w:w="2548" w:type="dxa"/>
            <w:shd w:val="clear" w:color="auto" w:fill="F0D2EA"/>
            <w:hideMark/>
          </w:tcPr>
          <w:p w14:paraId="2F902D5D" w14:textId="77777777" w:rsidR="00EF24CC" w:rsidRPr="00390DB7" w:rsidRDefault="00EF24CC">
            <w:pPr>
              <w:rPr>
                <w:rFonts w:cs="Segoe UI"/>
                <w:sz w:val="22"/>
              </w:rPr>
            </w:pPr>
            <w:r w:rsidRPr="00390DB7">
              <w:rPr>
                <w:rFonts w:cs="Segoe UI"/>
                <w:sz w:val="22"/>
              </w:rPr>
              <w:t xml:space="preserve">Care impact, service continuity risks, support needed, known data or </w:t>
            </w:r>
            <w:r w:rsidRPr="00390DB7">
              <w:rPr>
                <w:rFonts w:cs="Segoe UI"/>
                <w:sz w:val="22"/>
              </w:rPr>
              <w:lastRenderedPageBreak/>
              <w:t>system issues. </w:t>
            </w:r>
          </w:p>
        </w:tc>
        <w:tc>
          <w:tcPr>
            <w:tcW w:w="2126" w:type="dxa"/>
            <w:shd w:val="clear" w:color="auto" w:fill="F0D2EA"/>
            <w:hideMark/>
          </w:tcPr>
          <w:p w14:paraId="49291C7B" w14:textId="77777777" w:rsidR="00EF24CC" w:rsidRPr="00390DB7" w:rsidRDefault="00EF24CC">
            <w:pPr>
              <w:rPr>
                <w:rFonts w:cs="Segoe UI"/>
                <w:sz w:val="22"/>
              </w:rPr>
            </w:pPr>
            <w:r w:rsidRPr="00390DB7">
              <w:rPr>
                <w:rFonts w:ascii="Segoe UI Symbol" w:hAnsi="Segoe UI Symbol" w:cs="Segoe UI Symbol"/>
                <w:sz w:val="22"/>
              </w:rPr>
              <w:lastRenderedPageBreak/>
              <w:t>☐</w:t>
            </w:r>
            <w:r w:rsidRPr="00390DB7">
              <w:rPr>
                <w:rFonts w:cs="Segoe UI"/>
                <w:sz w:val="22"/>
              </w:rPr>
              <w:t xml:space="preserve"> Named contract route, </w:t>
            </w:r>
            <w:r w:rsidRPr="00390DB7">
              <w:rPr>
                <w:rFonts w:ascii="Segoe UI Symbol" w:hAnsi="Segoe UI Symbol" w:cs="Segoe UI Symbol"/>
                <w:sz w:val="22"/>
              </w:rPr>
              <w:t>☐</w:t>
            </w:r>
            <w:r w:rsidRPr="00390DB7">
              <w:rPr>
                <w:rFonts w:cs="Segoe UI"/>
                <w:sz w:val="22"/>
              </w:rPr>
              <w:t xml:space="preserve"> Phone for urgent care </w:t>
            </w:r>
            <w:r w:rsidRPr="00390DB7">
              <w:rPr>
                <w:rFonts w:cs="Segoe UI"/>
                <w:sz w:val="22"/>
              </w:rPr>
              <w:lastRenderedPageBreak/>
              <w:t>impact. </w:t>
            </w:r>
          </w:p>
        </w:tc>
        <w:tc>
          <w:tcPr>
            <w:tcW w:w="1417" w:type="dxa"/>
            <w:shd w:val="clear" w:color="auto" w:fill="F0D2EA"/>
            <w:hideMark/>
          </w:tcPr>
          <w:p w14:paraId="49367067" w14:textId="77777777" w:rsidR="00EF24CC" w:rsidRPr="00390DB7" w:rsidRDefault="00EF24CC">
            <w:pPr>
              <w:rPr>
                <w:rFonts w:cs="Segoe UI"/>
                <w:sz w:val="22"/>
              </w:rPr>
            </w:pPr>
            <w:r w:rsidRPr="00390DB7">
              <w:rPr>
                <w:rFonts w:cs="Segoe UI"/>
                <w:sz w:val="22"/>
              </w:rPr>
              <w:lastRenderedPageBreak/>
              <w:t> </w:t>
            </w:r>
          </w:p>
        </w:tc>
        <w:tc>
          <w:tcPr>
            <w:tcW w:w="1101" w:type="dxa"/>
            <w:shd w:val="clear" w:color="auto" w:fill="F0D2EA"/>
            <w:hideMark/>
          </w:tcPr>
          <w:p w14:paraId="4882F177" w14:textId="77777777" w:rsidR="00EF24CC" w:rsidRPr="00390DB7" w:rsidRDefault="00EF24CC">
            <w:pPr>
              <w:rPr>
                <w:rFonts w:cs="Segoe UI"/>
                <w:sz w:val="22"/>
              </w:rPr>
            </w:pPr>
            <w:r w:rsidRPr="00390DB7">
              <w:rPr>
                <w:rFonts w:cs="Segoe UI"/>
                <w:sz w:val="22"/>
              </w:rPr>
              <w:t> </w:t>
            </w:r>
          </w:p>
        </w:tc>
      </w:tr>
      <w:tr w:rsidR="00EF24CC" w:rsidRPr="00390DB7" w14:paraId="6C3BBDE4" w14:textId="77777777" w:rsidTr="00390DB7">
        <w:trPr>
          <w:trHeight w:val="300"/>
        </w:trPr>
        <w:tc>
          <w:tcPr>
            <w:tcW w:w="1955" w:type="dxa"/>
            <w:hideMark/>
          </w:tcPr>
          <w:p w14:paraId="6C52F710" w14:textId="77777777" w:rsidR="00EF24CC" w:rsidRPr="00390DB7" w:rsidRDefault="00EF24CC">
            <w:pPr>
              <w:rPr>
                <w:rFonts w:cs="Segoe UI"/>
                <w:b/>
                <w:bCs/>
                <w:sz w:val="22"/>
              </w:rPr>
            </w:pPr>
            <w:r w:rsidRPr="00390DB7">
              <w:rPr>
                <w:rFonts w:cs="Segoe UI"/>
                <w:b/>
                <w:bCs/>
                <w:sz w:val="22"/>
              </w:rPr>
              <w:t>Data protection lead, DPO, ICO, cyber insurance providers and other reporting routes </w:t>
            </w:r>
          </w:p>
        </w:tc>
        <w:tc>
          <w:tcPr>
            <w:tcW w:w="2548" w:type="dxa"/>
            <w:hideMark/>
          </w:tcPr>
          <w:p w14:paraId="45DD14CD" w14:textId="77777777" w:rsidR="00EF24CC" w:rsidRPr="00390DB7" w:rsidRDefault="00EF24CC">
            <w:pPr>
              <w:rPr>
                <w:rFonts w:cs="Segoe UI"/>
                <w:sz w:val="22"/>
              </w:rPr>
            </w:pPr>
            <w:r w:rsidRPr="00390DB7">
              <w:rPr>
                <w:rFonts w:cs="Segoe UI"/>
                <w:sz w:val="22"/>
              </w:rPr>
              <w:t>Check whether notification is required and what must be documented. </w:t>
            </w:r>
          </w:p>
        </w:tc>
        <w:tc>
          <w:tcPr>
            <w:tcW w:w="2126" w:type="dxa"/>
            <w:hideMark/>
          </w:tcPr>
          <w:p w14:paraId="4D73DD34" w14:textId="77777777" w:rsidR="00EF24CC" w:rsidRPr="00390DB7" w:rsidRDefault="00EF24CC">
            <w:pPr>
              <w:rPr>
                <w:rFonts w:cs="Segoe UI"/>
                <w:sz w:val="22"/>
              </w:rPr>
            </w:pPr>
            <w:r w:rsidRPr="00390DB7">
              <w:rPr>
                <w:rFonts w:ascii="Segoe UI Symbol" w:hAnsi="Segoe UI Symbol" w:cs="Segoe UI Symbol"/>
                <w:sz w:val="22"/>
              </w:rPr>
              <w:t>☐</w:t>
            </w:r>
            <w:r w:rsidRPr="00390DB7">
              <w:rPr>
                <w:rFonts w:cs="Segoe UI"/>
                <w:sz w:val="22"/>
              </w:rPr>
              <w:t xml:space="preserve"> DPO contact, </w:t>
            </w:r>
            <w:r w:rsidRPr="00390DB7">
              <w:rPr>
                <w:rFonts w:ascii="Segoe UI Symbol" w:hAnsi="Segoe UI Symbol" w:cs="Segoe UI Symbol"/>
                <w:sz w:val="22"/>
              </w:rPr>
              <w:t>☐</w:t>
            </w:r>
            <w:r w:rsidRPr="00390DB7">
              <w:rPr>
                <w:rFonts w:cs="Segoe UI"/>
                <w:sz w:val="22"/>
              </w:rPr>
              <w:t xml:space="preserve"> ICO route, </w:t>
            </w:r>
            <w:r w:rsidRPr="00390DB7">
              <w:rPr>
                <w:rFonts w:ascii="Segoe UI Symbol" w:hAnsi="Segoe UI Symbol" w:cs="Segoe UI Symbol"/>
                <w:sz w:val="22"/>
              </w:rPr>
              <w:t>☐</w:t>
            </w:r>
            <w:r w:rsidRPr="00390DB7">
              <w:rPr>
                <w:rFonts w:cs="Segoe UI"/>
                <w:sz w:val="22"/>
              </w:rPr>
              <w:t xml:space="preserve"> Contractual route. </w:t>
            </w:r>
          </w:p>
        </w:tc>
        <w:tc>
          <w:tcPr>
            <w:tcW w:w="1417" w:type="dxa"/>
            <w:hideMark/>
          </w:tcPr>
          <w:p w14:paraId="70FA00D5" w14:textId="77777777" w:rsidR="00EF24CC" w:rsidRPr="00390DB7" w:rsidRDefault="00EF24CC">
            <w:pPr>
              <w:rPr>
                <w:rFonts w:cs="Segoe UI"/>
                <w:sz w:val="22"/>
              </w:rPr>
            </w:pPr>
            <w:r w:rsidRPr="00390DB7">
              <w:rPr>
                <w:rFonts w:cs="Segoe UI"/>
                <w:sz w:val="22"/>
              </w:rPr>
              <w:t> </w:t>
            </w:r>
          </w:p>
        </w:tc>
        <w:tc>
          <w:tcPr>
            <w:tcW w:w="1101" w:type="dxa"/>
            <w:hideMark/>
          </w:tcPr>
          <w:p w14:paraId="41FEEFA1" w14:textId="77777777" w:rsidR="00EF24CC" w:rsidRPr="00390DB7" w:rsidRDefault="00EF24CC">
            <w:pPr>
              <w:rPr>
                <w:rFonts w:cs="Segoe UI"/>
                <w:sz w:val="22"/>
              </w:rPr>
            </w:pPr>
            <w:r w:rsidRPr="00390DB7">
              <w:rPr>
                <w:rFonts w:cs="Segoe UI"/>
                <w:sz w:val="22"/>
              </w:rPr>
              <w:t> </w:t>
            </w:r>
          </w:p>
        </w:tc>
      </w:tr>
      <w:tr w:rsidR="00EF24CC" w:rsidRPr="00390DB7" w14:paraId="6858DBE6" w14:textId="77777777" w:rsidTr="00390DB7">
        <w:trPr>
          <w:trHeight w:val="300"/>
        </w:trPr>
        <w:tc>
          <w:tcPr>
            <w:tcW w:w="1955" w:type="dxa"/>
            <w:shd w:val="clear" w:color="auto" w:fill="F0D2EA"/>
            <w:hideMark/>
          </w:tcPr>
          <w:p w14:paraId="4AF0BBD4" w14:textId="77777777" w:rsidR="00EF24CC" w:rsidRPr="00390DB7" w:rsidRDefault="00EF24CC">
            <w:pPr>
              <w:rPr>
                <w:rFonts w:cs="Segoe UI"/>
                <w:b/>
                <w:bCs/>
                <w:sz w:val="22"/>
              </w:rPr>
            </w:pPr>
            <w:r w:rsidRPr="00390DB7">
              <w:rPr>
                <w:rFonts w:cs="Segoe UI"/>
                <w:b/>
                <w:bCs/>
                <w:sz w:val="22"/>
              </w:rPr>
              <w:t>Technology suppliers under contract </w:t>
            </w:r>
          </w:p>
          <w:p w14:paraId="1062925B" w14:textId="77777777" w:rsidR="00EF24CC" w:rsidRPr="00390DB7" w:rsidRDefault="00EF24CC">
            <w:pPr>
              <w:rPr>
                <w:rFonts w:cs="Segoe UI"/>
                <w:b/>
                <w:bCs/>
                <w:sz w:val="22"/>
              </w:rPr>
            </w:pPr>
            <w:r w:rsidRPr="00390DB7">
              <w:rPr>
                <w:rFonts w:cs="Segoe UI"/>
                <w:b/>
                <w:bCs/>
                <w:sz w:val="22"/>
              </w:rPr>
              <w:t> </w:t>
            </w:r>
          </w:p>
        </w:tc>
        <w:tc>
          <w:tcPr>
            <w:tcW w:w="2548" w:type="dxa"/>
            <w:shd w:val="clear" w:color="auto" w:fill="F0D2EA"/>
            <w:hideMark/>
          </w:tcPr>
          <w:p w14:paraId="30955479" w14:textId="77777777" w:rsidR="00EF24CC" w:rsidRPr="00390DB7" w:rsidRDefault="00EF24CC">
            <w:pPr>
              <w:rPr>
                <w:rFonts w:cs="Segoe UI"/>
                <w:sz w:val="22"/>
              </w:rPr>
            </w:pPr>
            <w:r w:rsidRPr="00390DB7">
              <w:rPr>
                <w:rFonts w:cs="Segoe UI"/>
                <w:sz w:val="22"/>
              </w:rPr>
              <w:t>What has been observed, whether their system, equipment or remote access may be affected, what you need them to stop, isolate, restore or confirm, what workaround they advise, whether resident or staff data may be involved, when they will update you and what evidence they will provide. </w:t>
            </w:r>
          </w:p>
        </w:tc>
        <w:tc>
          <w:tcPr>
            <w:tcW w:w="2126" w:type="dxa"/>
            <w:shd w:val="clear" w:color="auto" w:fill="F0D2EA"/>
            <w:hideMark/>
          </w:tcPr>
          <w:p w14:paraId="6BD66E43" w14:textId="77777777" w:rsidR="00EF24CC" w:rsidRPr="00390DB7" w:rsidRDefault="00EF24CC">
            <w:pPr>
              <w:rPr>
                <w:rFonts w:cs="Segoe UI"/>
                <w:sz w:val="22"/>
              </w:rPr>
            </w:pPr>
            <w:r w:rsidRPr="00390DB7">
              <w:rPr>
                <w:rFonts w:ascii="Segoe UI Symbol" w:hAnsi="Segoe UI Symbol" w:cs="Segoe UI Symbol"/>
                <w:sz w:val="22"/>
              </w:rPr>
              <w:t>☐</w:t>
            </w:r>
            <w:r w:rsidRPr="00390DB7">
              <w:rPr>
                <w:rFonts w:cs="Segoe UI"/>
                <w:sz w:val="22"/>
              </w:rPr>
              <w:t xml:space="preserve"> Trusted phone number, </w:t>
            </w:r>
            <w:r w:rsidRPr="00390DB7">
              <w:rPr>
                <w:rFonts w:ascii="Segoe UI Symbol" w:hAnsi="Segoe UI Symbol" w:cs="Segoe UI Symbol"/>
                <w:sz w:val="22"/>
              </w:rPr>
              <w:t>☐</w:t>
            </w:r>
            <w:r w:rsidRPr="00390DB7">
              <w:rPr>
                <w:rFonts w:cs="Segoe UI"/>
                <w:sz w:val="22"/>
              </w:rPr>
              <w:t xml:space="preserve"> Supplier portal if safe, </w:t>
            </w:r>
            <w:r w:rsidRPr="00390DB7">
              <w:rPr>
                <w:rFonts w:ascii="Segoe UI Symbol" w:hAnsi="Segoe UI Symbol" w:cs="Segoe UI Symbol"/>
                <w:sz w:val="22"/>
              </w:rPr>
              <w:t>☐</w:t>
            </w:r>
            <w:r w:rsidRPr="00390DB7">
              <w:rPr>
                <w:rFonts w:cs="Segoe UI"/>
                <w:sz w:val="22"/>
              </w:rPr>
              <w:t xml:space="preserve"> Account manager, </w:t>
            </w:r>
            <w:r w:rsidRPr="00390DB7">
              <w:rPr>
                <w:rFonts w:ascii="Segoe UI Symbol" w:hAnsi="Segoe UI Symbol" w:cs="Segoe UI Symbol"/>
                <w:sz w:val="22"/>
              </w:rPr>
              <w:t>☐</w:t>
            </w:r>
            <w:r w:rsidRPr="00390DB7">
              <w:rPr>
                <w:rFonts w:cs="Segoe UI"/>
                <w:sz w:val="22"/>
              </w:rPr>
              <w:t xml:space="preserve"> Out-of-hours escalation route. </w:t>
            </w:r>
          </w:p>
          <w:p w14:paraId="1C50E50C" w14:textId="77777777" w:rsidR="00EF24CC" w:rsidRPr="00390DB7" w:rsidRDefault="00EF24CC">
            <w:pPr>
              <w:rPr>
                <w:rFonts w:cs="Segoe UI"/>
                <w:sz w:val="22"/>
              </w:rPr>
            </w:pPr>
            <w:r w:rsidRPr="00390DB7">
              <w:rPr>
                <w:rFonts w:cs="Segoe UI"/>
                <w:sz w:val="22"/>
              </w:rPr>
              <w:t> </w:t>
            </w:r>
          </w:p>
        </w:tc>
        <w:tc>
          <w:tcPr>
            <w:tcW w:w="1417" w:type="dxa"/>
            <w:shd w:val="clear" w:color="auto" w:fill="F0D2EA"/>
            <w:hideMark/>
          </w:tcPr>
          <w:p w14:paraId="666FB5A1" w14:textId="77777777" w:rsidR="00EF24CC" w:rsidRPr="00390DB7" w:rsidRDefault="00EF24CC">
            <w:pPr>
              <w:rPr>
                <w:rFonts w:cs="Segoe UI"/>
                <w:sz w:val="22"/>
              </w:rPr>
            </w:pPr>
            <w:r w:rsidRPr="00390DB7">
              <w:rPr>
                <w:rFonts w:cs="Segoe UI"/>
                <w:sz w:val="22"/>
              </w:rPr>
              <w:t> </w:t>
            </w:r>
          </w:p>
        </w:tc>
        <w:tc>
          <w:tcPr>
            <w:tcW w:w="1101" w:type="dxa"/>
            <w:shd w:val="clear" w:color="auto" w:fill="F0D2EA"/>
            <w:hideMark/>
          </w:tcPr>
          <w:p w14:paraId="6697CB23" w14:textId="77777777" w:rsidR="00EF24CC" w:rsidRPr="00390DB7" w:rsidRDefault="00EF24CC">
            <w:pPr>
              <w:rPr>
                <w:rFonts w:cs="Segoe UI"/>
                <w:sz w:val="22"/>
              </w:rPr>
            </w:pPr>
            <w:r w:rsidRPr="00390DB7">
              <w:rPr>
                <w:rFonts w:cs="Segoe UI"/>
                <w:sz w:val="22"/>
              </w:rPr>
              <w:t> </w:t>
            </w:r>
          </w:p>
        </w:tc>
      </w:tr>
      <w:tr w:rsidR="00EF24CC" w:rsidRPr="00390DB7" w14:paraId="6FA9D1DA" w14:textId="77777777" w:rsidTr="00390DB7">
        <w:trPr>
          <w:trHeight w:val="285"/>
        </w:trPr>
        <w:tc>
          <w:tcPr>
            <w:tcW w:w="1955" w:type="dxa"/>
            <w:hideMark/>
          </w:tcPr>
          <w:p w14:paraId="33F8ECC2" w14:textId="77777777" w:rsidR="00EF24CC" w:rsidRPr="00390DB7" w:rsidRDefault="00EF24CC">
            <w:pPr>
              <w:rPr>
                <w:rFonts w:cs="Segoe UI"/>
                <w:b/>
                <w:bCs/>
                <w:sz w:val="22"/>
              </w:rPr>
            </w:pPr>
            <w:r w:rsidRPr="00390DB7">
              <w:rPr>
                <w:rFonts w:cs="Segoe UI"/>
                <w:b/>
                <w:bCs/>
                <w:sz w:val="22"/>
              </w:rPr>
              <w:t>Care, NHS and operational partners </w:t>
            </w:r>
          </w:p>
        </w:tc>
        <w:tc>
          <w:tcPr>
            <w:tcW w:w="2548" w:type="dxa"/>
            <w:hideMark/>
          </w:tcPr>
          <w:p w14:paraId="6F9F9F06" w14:textId="77777777" w:rsidR="00EF24CC" w:rsidRPr="00390DB7" w:rsidRDefault="00EF24CC">
            <w:pPr>
              <w:rPr>
                <w:rFonts w:cs="Segoe UI"/>
                <w:sz w:val="22"/>
              </w:rPr>
            </w:pPr>
            <w:r w:rsidRPr="00390DB7">
              <w:rPr>
                <w:rFonts w:cs="Segoe UI"/>
                <w:sz w:val="22"/>
              </w:rPr>
              <w:t>Care impact, changes to referrals, medicines, appointments, transfers or visiting arrangements, support needed and alternative contact routes. </w:t>
            </w:r>
          </w:p>
        </w:tc>
        <w:tc>
          <w:tcPr>
            <w:tcW w:w="2126" w:type="dxa"/>
            <w:hideMark/>
          </w:tcPr>
          <w:p w14:paraId="59A48D22" w14:textId="77777777" w:rsidR="00EF24CC" w:rsidRPr="00390DB7" w:rsidRDefault="00EF24CC">
            <w:pPr>
              <w:rPr>
                <w:rFonts w:cs="Segoe UI"/>
                <w:sz w:val="22"/>
              </w:rPr>
            </w:pPr>
            <w:r w:rsidRPr="00390DB7">
              <w:rPr>
                <w:rFonts w:ascii="Segoe UI Symbol" w:hAnsi="Segoe UI Symbol" w:cs="Segoe UI Symbol"/>
                <w:sz w:val="22"/>
              </w:rPr>
              <w:t>☐</w:t>
            </w:r>
            <w:r w:rsidRPr="00390DB7">
              <w:rPr>
                <w:rFonts w:cs="Segoe UI"/>
                <w:sz w:val="22"/>
              </w:rPr>
              <w:t xml:space="preserve"> Named partner route, </w:t>
            </w:r>
            <w:r w:rsidRPr="00390DB7">
              <w:rPr>
                <w:rFonts w:ascii="Segoe UI Symbol" w:hAnsi="Segoe UI Symbol" w:cs="Segoe UI Symbol"/>
                <w:sz w:val="22"/>
              </w:rPr>
              <w:t>☐</w:t>
            </w:r>
            <w:r w:rsidRPr="00390DB7">
              <w:rPr>
                <w:rFonts w:cs="Segoe UI"/>
                <w:sz w:val="22"/>
              </w:rPr>
              <w:t xml:space="preserve"> Phone for urgent care impact, </w:t>
            </w:r>
            <w:r w:rsidRPr="00390DB7">
              <w:rPr>
                <w:rFonts w:ascii="Segoe UI Symbol" w:hAnsi="Segoe UI Symbol" w:cs="Segoe UI Symbol"/>
                <w:sz w:val="22"/>
              </w:rPr>
              <w:t>☐</w:t>
            </w:r>
            <w:r w:rsidRPr="00390DB7">
              <w:rPr>
                <w:rFonts w:cs="Segoe UI"/>
                <w:sz w:val="22"/>
              </w:rPr>
              <w:t xml:space="preserve"> Email if safe. </w:t>
            </w:r>
          </w:p>
        </w:tc>
        <w:tc>
          <w:tcPr>
            <w:tcW w:w="1417" w:type="dxa"/>
            <w:hideMark/>
          </w:tcPr>
          <w:p w14:paraId="18C7372F" w14:textId="77777777" w:rsidR="00EF24CC" w:rsidRPr="00390DB7" w:rsidRDefault="00EF24CC">
            <w:pPr>
              <w:rPr>
                <w:rFonts w:cs="Segoe UI"/>
                <w:sz w:val="22"/>
              </w:rPr>
            </w:pPr>
            <w:r w:rsidRPr="00390DB7">
              <w:rPr>
                <w:rFonts w:cs="Segoe UI"/>
                <w:sz w:val="22"/>
              </w:rPr>
              <w:t> </w:t>
            </w:r>
          </w:p>
        </w:tc>
        <w:tc>
          <w:tcPr>
            <w:tcW w:w="1101" w:type="dxa"/>
            <w:hideMark/>
          </w:tcPr>
          <w:p w14:paraId="2D9CB3C8" w14:textId="77777777" w:rsidR="00EF24CC" w:rsidRPr="00390DB7" w:rsidRDefault="00EF24CC">
            <w:pPr>
              <w:rPr>
                <w:rFonts w:cs="Segoe UI"/>
                <w:sz w:val="22"/>
              </w:rPr>
            </w:pPr>
            <w:r w:rsidRPr="00390DB7">
              <w:rPr>
                <w:rFonts w:cs="Segoe UI"/>
                <w:sz w:val="22"/>
              </w:rPr>
              <w:t> </w:t>
            </w:r>
          </w:p>
        </w:tc>
      </w:tr>
      <w:tr w:rsidR="00EF24CC" w:rsidRPr="00390DB7" w14:paraId="3CD6E5E5" w14:textId="77777777" w:rsidTr="00390DB7">
        <w:trPr>
          <w:trHeight w:val="300"/>
        </w:trPr>
        <w:tc>
          <w:tcPr>
            <w:tcW w:w="1955" w:type="dxa"/>
            <w:shd w:val="clear" w:color="auto" w:fill="F0D2EA"/>
            <w:hideMark/>
          </w:tcPr>
          <w:p w14:paraId="60E47C00" w14:textId="77777777" w:rsidR="00EF24CC" w:rsidRPr="00390DB7" w:rsidRDefault="00EF24CC">
            <w:pPr>
              <w:rPr>
                <w:rFonts w:cs="Segoe UI"/>
                <w:b/>
                <w:bCs/>
                <w:sz w:val="22"/>
              </w:rPr>
            </w:pPr>
            <w:r w:rsidRPr="00390DB7">
              <w:rPr>
                <w:rFonts w:cs="Segoe UI"/>
                <w:b/>
                <w:bCs/>
                <w:sz w:val="22"/>
              </w:rPr>
              <w:t>Care Quality Commission (CQC) </w:t>
            </w:r>
          </w:p>
        </w:tc>
        <w:tc>
          <w:tcPr>
            <w:tcW w:w="2548" w:type="dxa"/>
            <w:shd w:val="clear" w:color="auto" w:fill="F0D2EA"/>
            <w:hideMark/>
          </w:tcPr>
          <w:p w14:paraId="3875E3BE" w14:textId="77777777" w:rsidR="00EF24CC" w:rsidRPr="00390DB7" w:rsidRDefault="00EF24CC">
            <w:pPr>
              <w:rPr>
                <w:rFonts w:cs="Segoe UI"/>
                <w:sz w:val="22"/>
              </w:rPr>
            </w:pPr>
            <w:r w:rsidRPr="00390DB7">
              <w:rPr>
                <w:rFonts w:cs="Segoe UI"/>
                <w:sz w:val="22"/>
              </w:rPr>
              <w:t>If the incident affects your ability to deliver care safely, inform them. </w:t>
            </w:r>
          </w:p>
        </w:tc>
        <w:tc>
          <w:tcPr>
            <w:tcW w:w="2126" w:type="dxa"/>
            <w:shd w:val="clear" w:color="auto" w:fill="F0D2EA"/>
            <w:hideMark/>
          </w:tcPr>
          <w:p w14:paraId="1DAEBE67" w14:textId="77777777" w:rsidR="00EF24CC" w:rsidRPr="00390DB7" w:rsidRDefault="00EF24CC">
            <w:pPr>
              <w:rPr>
                <w:rFonts w:cs="Segoe UI"/>
                <w:sz w:val="22"/>
              </w:rPr>
            </w:pPr>
            <w:r w:rsidRPr="00390DB7">
              <w:rPr>
                <w:rFonts w:ascii="Segoe UI Symbol" w:hAnsi="Segoe UI Symbol" w:cs="Segoe UI Symbol"/>
                <w:sz w:val="22"/>
              </w:rPr>
              <w:t>☐</w:t>
            </w:r>
            <w:r w:rsidRPr="00390DB7">
              <w:rPr>
                <w:rFonts w:cs="Segoe UI"/>
                <w:sz w:val="22"/>
              </w:rPr>
              <w:t xml:space="preserve"> Phone, </w:t>
            </w:r>
            <w:r w:rsidRPr="00390DB7">
              <w:rPr>
                <w:rFonts w:ascii="Segoe UI Symbol" w:hAnsi="Segoe UI Symbol" w:cs="Segoe UI Symbol"/>
                <w:sz w:val="22"/>
              </w:rPr>
              <w:t>☐</w:t>
            </w:r>
            <w:r w:rsidRPr="00390DB7">
              <w:rPr>
                <w:rFonts w:cs="Segoe UI"/>
                <w:sz w:val="22"/>
              </w:rPr>
              <w:t xml:space="preserve"> Email. </w:t>
            </w:r>
          </w:p>
        </w:tc>
        <w:tc>
          <w:tcPr>
            <w:tcW w:w="1417" w:type="dxa"/>
            <w:shd w:val="clear" w:color="auto" w:fill="F0D2EA"/>
            <w:hideMark/>
          </w:tcPr>
          <w:p w14:paraId="53CB28BE" w14:textId="77777777" w:rsidR="00EF24CC" w:rsidRPr="00390DB7" w:rsidRDefault="00EF24CC">
            <w:pPr>
              <w:rPr>
                <w:rFonts w:cs="Segoe UI"/>
                <w:sz w:val="22"/>
              </w:rPr>
            </w:pPr>
            <w:r w:rsidRPr="00390DB7">
              <w:rPr>
                <w:rFonts w:cs="Segoe UI"/>
                <w:sz w:val="22"/>
              </w:rPr>
              <w:t> </w:t>
            </w:r>
          </w:p>
        </w:tc>
        <w:tc>
          <w:tcPr>
            <w:tcW w:w="1101" w:type="dxa"/>
            <w:shd w:val="clear" w:color="auto" w:fill="F0D2EA"/>
            <w:hideMark/>
          </w:tcPr>
          <w:p w14:paraId="33E6EB1F" w14:textId="77777777" w:rsidR="00EF24CC" w:rsidRPr="00390DB7" w:rsidRDefault="00EF24CC">
            <w:pPr>
              <w:rPr>
                <w:rFonts w:cs="Segoe UI"/>
                <w:sz w:val="22"/>
              </w:rPr>
            </w:pPr>
            <w:r w:rsidRPr="00390DB7">
              <w:rPr>
                <w:rFonts w:cs="Segoe UI"/>
                <w:sz w:val="22"/>
              </w:rPr>
              <w:t> </w:t>
            </w:r>
          </w:p>
        </w:tc>
      </w:tr>
    </w:tbl>
    <w:p w14:paraId="1B3E4FAB" w14:textId="77777777" w:rsidR="000E64E2" w:rsidRDefault="00EF24CC" w:rsidP="00EF24CC">
      <w:r w:rsidRPr="00EF24CC">
        <w:t> </w:t>
      </w:r>
    </w:p>
    <w:p w14:paraId="408325EB" w14:textId="77777777" w:rsidR="00EF24CC" w:rsidRPr="00EF24CC" w:rsidRDefault="00EF24CC" w:rsidP="00EF24CC">
      <w:r w:rsidRPr="00EF24CC">
        <w:t>Do not name or blame a supplier publicly unless this has been agreed and confirmed. Keep messages factual and focused on care continuity, what is affected and what people need to do. </w:t>
      </w:r>
    </w:p>
    <w:p w14:paraId="02527733" w14:textId="77777777" w:rsidR="00EF24CC" w:rsidRPr="00EF24CC" w:rsidRDefault="00EF24CC" w:rsidP="00EF24CC">
      <w:r w:rsidRPr="00EF24CC">
        <w:lastRenderedPageBreak/>
        <w:t>Depending on the incident, you may also need to prepare public messages for your website, social media channels or media enquiries. These should be approved, factual and avoid sharing sensitive or unconfirmed information. </w:t>
      </w:r>
    </w:p>
    <w:p w14:paraId="30B3964D" w14:textId="77777777" w:rsidR="00EF24CC" w:rsidRPr="00EF24CC" w:rsidRDefault="00EF24CC" w:rsidP="00EF24CC">
      <w:r w:rsidRPr="00EF24CC">
        <w:t> </w:t>
      </w:r>
    </w:p>
    <w:p w14:paraId="7499D958" w14:textId="77777777" w:rsidR="00EF24CC" w:rsidRPr="00EF24CC" w:rsidRDefault="00EF24CC" w:rsidP="00390DB7">
      <w:pPr>
        <w:pStyle w:val="Heading2"/>
      </w:pPr>
      <w:r w:rsidRPr="00EF24CC">
        <w:t>Updates over time </w:t>
      </w:r>
    </w:p>
    <w:tbl>
      <w:tblPr>
        <w:tblW w:w="0" w:type="dxa"/>
        <w:tblBorders>
          <w:top w:val="single" w:sz="4" w:space="0" w:color="D27AC2"/>
          <w:left w:val="single" w:sz="4" w:space="0" w:color="D27AC2"/>
          <w:bottom w:val="single" w:sz="4" w:space="0" w:color="D27AC2"/>
          <w:right w:val="single" w:sz="4" w:space="0" w:color="D27AC2"/>
          <w:insideH w:val="single" w:sz="4" w:space="0" w:color="D27AC2"/>
          <w:insideV w:val="single" w:sz="4" w:space="0" w:color="D27AC2"/>
        </w:tblBorders>
        <w:tblLook w:val="04A0" w:firstRow="1" w:lastRow="0" w:firstColumn="1" w:lastColumn="0" w:noHBand="0" w:noVBand="1"/>
      </w:tblPr>
      <w:tblGrid>
        <w:gridCol w:w="1320"/>
        <w:gridCol w:w="4680"/>
        <w:gridCol w:w="3000"/>
      </w:tblGrid>
      <w:tr w:rsidR="00EF24CC" w:rsidRPr="00EF24CC" w14:paraId="65557710" w14:textId="77777777">
        <w:trPr>
          <w:trHeight w:val="300"/>
        </w:trPr>
        <w:tc>
          <w:tcPr>
            <w:tcW w:w="1320" w:type="dxa"/>
            <w:tcBorders>
              <w:top w:val="single" w:sz="4" w:space="0" w:color="A1368D"/>
              <w:left w:val="single" w:sz="4" w:space="0" w:color="A1368D"/>
              <w:bottom w:val="single" w:sz="4" w:space="0" w:color="A1368D"/>
              <w:right w:val="nil"/>
            </w:tcBorders>
            <w:shd w:val="clear" w:color="auto" w:fill="A1368D"/>
            <w:hideMark/>
          </w:tcPr>
          <w:p w14:paraId="4D33FFDA" w14:textId="77777777" w:rsidR="00EF24CC" w:rsidRDefault="00EF24CC">
            <w:pPr>
              <w:rPr>
                <w:b/>
                <w:bCs/>
                <w:color w:val="FEFCFF"/>
              </w:rPr>
            </w:pPr>
            <w:r>
              <w:rPr>
                <w:b/>
                <w:bCs/>
                <w:color w:val="FEFCFF"/>
              </w:rPr>
              <w:t>Stage </w:t>
            </w:r>
          </w:p>
        </w:tc>
        <w:tc>
          <w:tcPr>
            <w:tcW w:w="4680" w:type="dxa"/>
            <w:tcBorders>
              <w:top w:val="single" w:sz="4" w:space="0" w:color="A1368D"/>
              <w:left w:val="nil"/>
              <w:bottom w:val="single" w:sz="4" w:space="0" w:color="A1368D"/>
              <w:right w:val="nil"/>
            </w:tcBorders>
            <w:shd w:val="clear" w:color="auto" w:fill="A1368D"/>
            <w:hideMark/>
          </w:tcPr>
          <w:p w14:paraId="5EEB23D6" w14:textId="77777777" w:rsidR="00EF24CC" w:rsidRDefault="00EF24CC">
            <w:pPr>
              <w:rPr>
                <w:b/>
                <w:bCs/>
                <w:color w:val="FEFCFF"/>
              </w:rPr>
            </w:pPr>
            <w:r>
              <w:rPr>
                <w:b/>
                <w:bCs/>
                <w:color w:val="FEFCFF"/>
              </w:rPr>
              <w:t>Aim </w:t>
            </w:r>
          </w:p>
        </w:tc>
        <w:tc>
          <w:tcPr>
            <w:tcW w:w="3000" w:type="dxa"/>
            <w:tcBorders>
              <w:top w:val="single" w:sz="4" w:space="0" w:color="A1368D"/>
              <w:left w:val="nil"/>
              <w:bottom w:val="single" w:sz="4" w:space="0" w:color="A1368D"/>
              <w:right w:val="single" w:sz="4" w:space="0" w:color="A1368D"/>
            </w:tcBorders>
            <w:shd w:val="clear" w:color="auto" w:fill="A1368D"/>
            <w:hideMark/>
          </w:tcPr>
          <w:p w14:paraId="7DCABA2E" w14:textId="77777777" w:rsidR="00EF24CC" w:rsidRDefault="00EF24CC">
            <w:pPr>
              <w:rPr>
                <w:b/>
                <w:bCs/>
                <w:color w:val="FEFCFF"/>
              </w:rPr>
            </w:pPr>
            <w:r>
              <w:rPr>
                <w:b/>
                <w:bCs/>
                <w:color w:val="FEFCFF"/>
              </w:rPr>
              <w:t>Include </w:t>
            </w:r>
          </w:p>
        </w:tc>
      </w:tr>
      <w:tr w:rsidR="00EF24CC" w:rsidRPr="00EF24CC" w14:paraId="10C088AE" w14:textId="77777777">
        <w:trPr>
          <w:trHeight w:val="300"/>
        </w:trPr>
        <w:tc>
          <w:tcPr>
            <w:tcW w:w="1320" w:type="dxa"/>
            <w:shd w:val="clear" w:color="auto" w:fill="F0D2EA"/>
            <w:hideMark/>
          </w:tcPr>
          <w:p w14:paraId="1AC58080" w14:textId="77777777" w:rsidR="00EF24CC" w:rsidRDefault="00EF24CC">
            <w:pPr>
              <w:rPr>
                <w:b/>
                <w:bCs/>
              </w:rPr>
            </w:pPr>
            <w:r>
              <w:rPr>
                <w:b/>
                <w:bCs/>
              </w:rPr>
              <w:t>Initial </w:t>
            </w:r>
          </w:p>
        </w:tc>
        <w:tc>
          <w:tcPr>
            <w:tcW w:w="4680" w:type="dxa"/>
            <w:shd w:val="clear" w:color="auto" w:fill="F0D2EA"/>
            <w:hideMark/>
          </w:tcPr>
          <w:p w14:paraId="25DF6041" w14:textId="77777777" w:rsidR="00EF24CC" w:rsidRPr="00EF24CC" w:rsidRDefault="00EF24CC">
            <w:r w:rsidRPr="00EF24CC">
              <w:t>Acknowledge the incident and reduce uncertainty. Protect people whose data may be affected, manage key stakeholders, minimise reputational damage and advise that the situation is developing. </w:t>
            </w:r>
          </w:p>
        </w:tc>
        <w:tc>
          <w:tcPr>
            <w:tcW w:w="3000" w:type="dxa"/>
            <w:shd w:val="clear" w:color="auto" w:fill="F0D2EA"/>
            <w:hideMark/>
          </w:tcPr>
          <w:p w14:paraId="057C6878" w14:textId="77777777" w:rsidR="00EF24CC" w:rsidRPr="00EF24CC" w:rsidRDefault="00EF24CC">
            <w:r w:rsidRPr="00EF24CC">
              <w:t>What is currently affected, care continuity steps, fallback channels and next update time. </w:t>
            </w:r>
          </w:p>
        </w:tc>
      </w:tr>
      <w:tr w:rsidR="00EF24CC" w:rsidRPr="00EF24CC" w14:paraId="6E43762E" w14:textId="77777777">
        <w:trPr>
          <w:trHeight w:val="300"/>
        </w:trPr>
        <w:tc>
          <w:tcPr>
            <w:tcW w:w="1320" w:type="dxa"/>
            <w:hideMark/>
          </w:tcPr>
          <w:p w14:paraId="454840D2" w14:textId="77777777" w:rsidR="00EF24CC" w:rsidRDefault="00EF24CC">
            <w:pPr>
              <w:rPr>
                <w:b/>
                <w:bCs/>
              </w:rPr>
            </w:pPr>
            <w:r>
              <w:rPr>
                <w:b/>
                <w:bCs/>
              </w:rPr>
              <w:t>Ongoing </w:t>
            </w:r>
          </w:p>
        </w:tc>
        <w:tc>
          <w:tcPr>
            <w:tcW w:w="4680" w:type="dxa"/>
            <w:hideMark/>
          </w:tcPr>
          <w:p w14:paraId="7FEB884F" w14:textId="77777777" w:rsidR="00EF24CC" w:rsidRPr="00EF24CC" w:rsidRDefault="00EF24CC">
            <w:r w:rsidRPr="00EF24CC">
              <w:t>Give staff practical instructions and prevent rumours. Keep internal and external parties updated, even if it is to say that the situation has not changed. </w:t>
            </w:r>
          </w:p>
        </w:tc>
        <w:tc>
          <w:tcPr>
            <w:tcW w:w="3000" w:type="dxa"/>
            <w:hideMark/>
          </w:tcPr>
          <w:p w14:paraId="09D93E9B" w14:textId="77777777" w:rsidR="00EF24CC" w:rsidRPr="00EF24CC" w:rsidRDefault="00EF24CC">
            <w:r w:rsidRPr="00EF24CC">
              <w:t>Staff instructions, changes to routines, activities or visiting arrangements, manual records, any support needed and known risks. </w:t>
            </w:r>
          </w:p>
        </w:tc>
      </w:tr>
      <w:tr w:rsidR="00EF24CC" w:rsidRPr="00EF24CC" w14:paraId="49D4BF93" w14:textId="77777777">
        <w:trPr>
          <w:trHeight w:val="300"/>
        </w:trPr>
        <w:tc>
          <w:tcPr>
            <w:tcW w:w="1320" w:type="dxa"/>
            <w:shd w:val="clear" w:color="auto" w:fill="F0D2EA"/>
            <w:hideMark/>
          </w:tcPr>
          <w:p w14:paraId="2D19B38E" w14:textId="77777777" w:rsidR="00EF24CC" w:rsidRDefault="00EF24CC">
            <w:pPr>
              <w:rPr>
                <w:b/>
                <w:bCs/>
              </w:rPr>
            </w:pPr>
            <w:r>
              <w:rPr>
                <w:b/>
                <w:bCs/>
              </w:rPr>
              <w:t>Closure </w:t>
            </w:r>
          </w:p>
        </w:tc>
        <w:tc>
          <w:tcPr>
            <w:tcW w:w="4680" w:type="dxa"/>
            <w:shd w:val="clear" w:color="auto" w:fill="F0D2EA"/>
            <w:hideMark/>
          </w:tcPr>
          <w:p w14:paraId="4E0A1757" w14:textId="77777777" w:rsidR="00EF24CC" w:rsidRPr="00EF24CC" w:rsidRDefault="00EF24CC">
            <w:r w:rsidRPr="00EF24CC">
              <w:t>Brief key stakeholders that the situation has been resolved when it is safe to do so. </w:t>
            </w:r>
          </w:p>
          <w:p w14:paraId="742E4CC1" w14:textId="77777777" w:rsidR="00EF24CC" w:rsidRPr="00EF24CC" w:rsidRDefault="00EF24CC">
            <w:r w:rsidRPr="00EF24CC">
              <w:t>Explain recovery and learning to reduce future risk and improve response plan. </w:t>
            </w:r>
          </w:p>
        </w:tc>
        <w:tc>
          <w:tcPr>
            <w:tcW w:w="3000" w:type="dxa"/>
            <w:shd w:val="clear" w:color="auto" w:fill="F0D2EA"/>
            <w:hideMark/>
          </w:tcPr>
          <w:p w14:paraId="2F437463" w14:textId="77777777" w:rsidR="00EF24CC" w:rsidRPr="00EF24CC" w:rsidRDefault="00EF24CC">
            <w:r w:rsidRPr="00EF24CC">
              <w:t>What has been restored, any continuing actions, who to contact and lessons to review. </w:t>
            </w:r>
          </w:p>
        </w:tc>
      </w:tr>
    </w:tbl>
    <w:p w14:paraId="2CBC4123" w14:textId="4F357C05" w:rsidR="00EF24CC" w:rsidRPr="00EF24CC" w:rsidRDefault="00EF24CC" w:rsidP="11F185CD">
      <w:pPr>
        <w:pStyle w:val="Heading1"/>
      </w:pPr>
      <w:r>
        <w:br w:type="page"/>
      </w:r>
      <w:r>
        <w:lastRenderedPageBreak/>
        <w:t>Section 3: After the incident </w:t>
      </w:r>
    </w:p>
    <w:p w14:paraId="4D1BB7E1" w14:textId="77777777" w:rsidR="00EF24CC" w:rsidRPr="00390DB7" w:rsidRDefault="00EF24CC" w:rsidP="00EF24CC">
      <w:pPr>
        <w:rPr>
          <w:b/>
          <w:bCs/>
        </w:rPr>
      </w:pPr>
      <w:r w:rsidRPr="00390DB7">
        <w:rPr>
          <w:b/>
          <w:bCs/>
        </w:rPr>
        <w:t>When the cyber incident has been resolved, you can use this checklist to check what else you need to do. </w:t>
      </w:r>
    </w:p>
    <w:p w14:paraId="3B6A0D41" w14:textId="77777777" w:rsidR="00EF24CC" w:rsidRPr="00EF24CC" w:rsidRDefault="00EF24CC" w:rsidP="00EF24CC">
      <w:r w:rsidRPr="00EF24CC">
        <w:rPr>
          <w:rFonts w:ascii="Segoe UI Symbol" w:hAnsi="Segoe UI Symbol" w:cs="Segoe UI Symbol"/>
        </w:rPr>
        <w:t>☐</w:t>
      </w:r>
      <w:r w:rsidRPr="00EF24CC">
        <w:t xml:space="preserve"> Confirm with technical support or the supplier that affected systems are safe to use again before returning to normal processes. </w:t>
      </w:r>
    </w:p>
    <w:p w14:paraId="6E8B3A45" w14:textId="77777777" w:rsidR="00EF24CC" w:rsidRPr="00EF24CC" w:rsidRDefault="00EF24CC" w:rsidP="00EF24CC">
      <w:r w:rsidRPr="00EF24CC">
        <w:rPr>
          <w:rFonts w:ascii="Segoe UI Symbol" w:hAnsi="Segoe UI Symbol" w:cs="Segoe UI Symbol"/>
        </w:rPr>
        <w:t>☐</w:t>
      </w:r>
      <w:r w:rsidRPr="00EF24CC">
        <w:t xml:space="preserve"> Review supplier performance after the incident, including response times, clarity of updates, workarounds, recovery support and any contract changes needed. </w:t>
      </w:r>
    </w:p>
    <w:p w14:paraId="6E476A17" w14:textId="77777777" w:rsidR="00EF24CC" w:rsidRPr="00EF24CC" w:rsidRDefault="00EF24CC" w:rsidP="00EF24CC">
      <w:r w:rsidRPr="00EF24CC">
        <w:rPr>
          <w:rFonts w:ascii="Segoe UI Symbol" w:hAnsi="Segoe UI Symbol" w:cs="Segoe UI Symbol"/>
        </w:rPr>
        <w:t>☐</w:t>
      </w:r>
      <w:r w:rsidRPr="00EF24CC">
        <w:t xml:space="preserve"> Tell key people when the incident is closed. Hold a short debrief with staff and relevant leads to review what happened, what worked well and what was difficult. </w:t>
      </w:r>
    </w:p>
    <w:p w14:paraId="44BDEC77" w14:textId="77777777" w:rsidR="00EF24CC" w:rsidRPr="00EF24CC" w:rsidRDefault="00EF24CC" w:rsidP="00EF24CC">
      <w:r w:rsidRPr="00EF24CC">
        <w:rPr>
          <w:rFonts w:ascii="Segoe UI Symbol" w:hAnsi="Segoe UI Symbol" w:cs="Segoe UI Symbol"/>
        </w:rPr>
        <w:t>☐</w:t>
      </w:r>
      <w:r w:rsidRPr="00EF24CC">
        <w:t xml:space="preserve"> Check whether any follow-up message is needed for staff, people who use the service, families, commissioners or partners. </w:t>
      </w:r>
    </w:p>
    <w:p w14:paraId="452571AA" w14:textId="77777777" w:rsidR="00EF24CC" w:rsidRPr="00EF24CC" w:rsidRDefault="00EF24CC" w:rsidP="00EF24CC">
      <w:r w:rsidRPr="00EF24CC">
        <w:rPr>
          <w:rFonts w:ascii="Segoe UI Symbol" w:hAnsi="Segoe UI Symbol" w:cs="Segoe UI Symbol"/>
        </w:rPr>
        <w:t>☐</w:t>
      </w:r>
      <w:r w:rsidRPr="00EF24CC">
        <w:t xml:space="preserve"> Review how communications worked including what messages worked well and what caused confusion. </w:t>
      </w:r>
    </w:p>
    <w:p w14:paraId="488657D4" w14:textId="77777777" w:rsidR="00EF24CC" w:rsidRPr="00EF24CC" w:rsidRDefault="00EF24CC" w:rsidP="00EF24CC">
      <w:r w:rsidRPr="00EF24CC">
        <w:rPr>
          <w:rFonts w:ascii="Segoe UI Symbol" w:hAnsi="Segoe UI Symbol" w:cs="Segoe UI Symbol"/>
        </w:rPr>
        <w:t>☐</w:t>
      </w:r>
      <w:r w:rsidRPr="00EF24CC">
        <w:t xml:space="preserve"> Update your communications (e.g., emails, messages) templates. </w:t>
      </w:r>
    </w:p>
    <w:p w14:paraId="64E44E62" w14:textId="77777777" w:rsidR="00EF24CC" w:rsidRPr="00EF24CC" w:rsidRDefault="00EF24CC" w:rsidP="00EF24CC">
      <w:r w:rsidRPr="00EF24CC">
        <w:rPr>
          <w:rFonts w:ascii="Segoe UI Symbol" w:hAnsi="Segoe UI Symbol" w:cs="Segoe UI Symbol"/>
        </w:rPr>
        <w:t>☐</w:t>
      </w:r>
      <w:r w:rsidRPr="00EF24CC">
        <w:t xml:space="preserve"> Update contact lists and backup communication routes. </w:t>
      </w:r>
    </w:p>
    <w:p w14:paraId="259FF4CC" w14:textId="77777777" w:rsidR="00EF24CC" w:rsidRPr="00EF24CC" w:rsidRDefault="00EF24CC" w:rsidP="00EF24CC">
      <w:r w:rsidRPr="00EF24CC">
        <w:rPr>
          <w:rFonts w:ascii="Segoe UI Symbol" w:hAnsi="Segoe UI Symbol" w:cs="Segoe UI Symbol"/>
        </w:rPr>
        <w:t>☐</w:t>
      </w:r>
      <w:r w:rsidRPr="00EF24CC">
        <w:t xml:space="preserve"> Update your Business Continuity Plan. </w:t>
      </w:r>
    </w:p>
    <w:p w14:paraId="047EFEDE" w14:textId="77777777" w:rsidR="00EF24CC" w:rsidRPr="00EF24CC" w:rsidRDefault="00EF24CC" w:rsidP="00EF24CC">
      <w:r w:rsidRPr="00EF24CC">
        <w:rPr>
          <w:rFonts w:ascii="Segoe UI Symbol" w:hAnsi="Segoe UI Symbol" w:cs="Segoe UI Symbol"/>
        </w:rPr>
        <w:t>☐</w:t>
      </w:r>
      <w:r w:rsidRPr="00EF24CC">
        <w:t xml:space="preserve"> Identify and work on improving any weak areas discovered during the incident. </w:t>
      </w:r>
    </w:p>
    <w:p w14:paraId="17044C70" w14:textId="77777777" w:rsidR="00EF24CC" w:rsidRPr="00EF24CC" w:rsidRDefault="00EF24CC" w:rsidP="00EF24CC">
      <w:r w:rsidRPr="00EF24CC">
        <w:rPr>
          <w:rFonts w:ascii="Segoe UI Symbol" w:hAnsi="Segoe UI Symbol" w:cs="Segoe UI Symbol"/>
        </w:rPr>
        <w:t>☐</w:t>
      </w:r>
      <w:r w:rsidRPr="00EF24CC">
        <w:t xml:space="preserve"> Confirm with the DPO or data protection lead whether any further reporting, evidence, communication or record keeping is needed </w:t>
      </w:r>
    </w:p>
    <w:p w14:paraId="65CA964D" w14:textId="1C984DD1" w:rsidR="00EF24CC" w:rsidRDefault="00EF24CC" w:rsidP="00597589">
      <w:r w:rsidRPr="00EF24CC">
        <w:t> </w:t>
      </w:r>
    </w:p>
    <w:sectPr w:rsidR="00EF24CC" w:rsidSect="00760732">
      <w:headerReference w:type="default" r:id="rId13"/>
      <w:footerReference w:type="even" r:id="rId14"/>
      <w:footerReference w:type="default" r:id="rId15"/>
      <w:footerReference w:type="first" r:id="rId16"/>
      <w:pgSz w:w="11906" w:h="16838" w:code="9"/>
      <w:pgMar w:top="1440" w:right="1440" w:bottom="1440" w:left="1440"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F769D" w14:textId="77777777" w:rsidR="003B7A45" w:rsidRDefault="003B7A45" w:rsidP="001C6919">
      <w:pPr>
        <w:spacing w:after="0" w:line="240" w:lineRule="auto"/>
      </w:pPr>
      <w:r>
        <w:separator/>
      </w:r>
    </w:p>
  </w:endnote>
  <w:endnote w:type="continuationSeparator" w:id="0">
    <w:p w14:paraId="7B26BD89" w14:textId="77777777" w:rsidR="003B7A45" w:rsidRDefault="003B7A45" w:rsidP="001C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alibri"/>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1612" w14:textId="77777777" w:rsidR="00795AF7" w:rsidRDefault="00795A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B00A234" w14:textId="77777777" w:rsidR="00DD413F" w:rsidRDefault="00DD413F" w:rsidP="00795AF7">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425B93DC" w14:textId="77777777" w:rsidR="001F7FEC" w:rsidRDefault="001F7FEC" w:rsidP="00DD41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B34B" w14:textId="77777777" w:rsidR="00795AF7" w:rsidRDefault="00795AF7" w:rsidP="00795AF7">
    <w:pPr>
      <w:pStyle w:val="Footer"/>
      <w:framePr w:wrap="none" w:vAnchor="text" w:hAnchor="page" w:x="10302" w:y="45"/>
      <w:ind w:right="360"/>
      <w:rPr>
        <w:rStyle w:val="PageNumber"/>
      </w:rPr>
    </w:pPr>
  </w:p>
  <w:p w14:paraId="1016335E" w14:textId="77777777" w:rsidR="00795AF7" w:rsidRDefault="00795AF7" w:rsidP="00795AF7">
    <w:pPr>
      <w:pStyle w:val="Footer"/>
      <w:framePr w:wrap="none" w:vAnchor="text" w:hAnchor="margin" w:xAlign="right" w:y="45"/>
      <w:rPr>
        <w:rStyle w:val="PageNumber"/>
      </w:rPr>
    </w:pPr>
    <w:r w:rsidRPr="11F185CD">
      <w:rPr>
        <w:rStyle w:val="PageNumber"/>
      </w:rPr>
      <w:fldChar w:fldCharType="begin"/>
    </w:r>
    <w:r w:rsidRPr="11F185CD">
      <w:rPr>
        <w:rStyle w:val="PageNumber"/>
      </w:rPr>
      <w:instrText xml:space="preserve"> PAGE </w:instrText>
    </w:r>
    <w:r w:rsidRPr="11F185CD">
      <w:rPr>
        <w:rStyle w:val="PageNumber"/>
      </w:rPr>
      <w:fldChar w:fldCharType="separate"/>
    </w:r>
    <w:r w:rsidR="11F185CD" w:rsidRPr="11F185CD">
      <w:rPr>
        <w:rStyle w:val="PageNumber"/>
        <w:noProof/>
      </w:rPr>
      <w:t>1</w:t>
    </w:r>
    <w:r w:rsidRPr="11F185CD">
      <w:rPr>
        <w:rStyle w:val="PageNumber"/>
      </w:rPr>
      <w:fldChar w:fldCharType="end"/>
    </w:r>
  </w:p>
  <w:p w14:paraId="13DE41CF" w14:textId="77777777" w:rsidR="001C6919" w:rsidRPr="00376D29" w:rsidRDefault="001C6919" w:rsidP="001F7FEC">
    <w:pPr>
      <w:pStyle w:val="Footer"/>
      <w:rPr>
        <w:rFonts w:cs="Segoe U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1297" w14:textId="77777777" w:rsidR="00D230BD" w:rsidRDefault="00D230BD">
    <w:pPr>
      <w:pStyle w:val="Footer"/>
      <w:jc w:val="right"/>
    </w:pPr>
    <w:r>
      <w:fldChar w:fldCharType="begin"/>
    </w:r>
    <w:r>
      <w:instrText>PAGE   \* MERGEFORMAT</w:instrText>
    </w:r>
    <w:r>
      <w:fldChar w:fldCharType="separate"/>
    </w:r>
    <w:r>
      <w:t>2</w:t>
    </w:r>
    <w:r>
      <w:fldChar w:fldCharType="end"/>
    </w:r>
  </w:p>
  <w:p w14:paraId="4933E7C6" w14:textId="77777777" w:rsidR="00356A6F" w:rsidRDefault="00356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CE894" w14:textId="77777777" w:rsidR="003B7A45" w:rsidRDefault="003B7A45" w:rsidP="001C6919">
      <w:pPr>
        <w:spacing w:after="0" w:line="240" w:lineRule="auto"/>
      </w:pPr>
      <w:r>
        <w:separator/>
      </w:r>
    </w:p>
  </w:footnote>
  <w:footnote w:type="continuationSeparator" w:id="0">
    <w:p w14:paraId="54A78B06" w14:textId="77777777" w:rsidR="003B7A45" w:rsidRDefault="003B7A45" w:rsidP="001C6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F185CD" w14:paraId="18655017" w14:textId="77777777" w:rsidTr="11F185CD">
      <w:trPr>
        <w:trHeight w:val="300"/>
      </w:trPr>
      <w:tc>
        <w:tcPr>
          <w:tcW w:w="3005" w:type="dxa"/>
        </w:tcPr>
        <w:p w14:paraId="3CED9F0F" w14:textId="2349BEBC" w:rsidR="11F185CD" w:rsidRDefault="11F185CD" w:rsidP="11F185CD">
          <w:pPr>
            <w:pStyle w:val="Header"/>
            <w:ind w:left="-115"/>
          </w:pPr>
        </w:p>
      </w:tc>
      <w:tc>
        <w:tcPr>
          <w:tcW w:w="3005" w:type="dxa"/>
        </w:tcPr>
        <w:p w14:paraId="185189C6" w14:textId="0526B1D3" w:rsidR="11F185CD" w:rsidRDefault="11F185CD" w:rsidP="11F185CD">
          <w:pPr>
            <w:pStyle w:val="Header"/>
            <w:jc w:val="center"/>
          </w:pPr>
        </w:p>
      </w:tc>
      <w:tc>
        <w:tcPr>
          <w:tcW w:w="3005" w:type="dxa"/>
        </w:tcPr>
        <w:p w14:paraId="1F5EAA7F" w14:textId="14908A17" w:rsidR="11F185CD" w:rsidRDefault="11F185CD" w:rsidP="11F185CD">
          <w:pPr>
            <w:pStyle w:val="Header"/>
            <w:ind w:right="-115"/>
            <w:jc w:val="right"/>
          </w:pPr>
        </w:p>
      </w:tc>
    </w:tr>
  </w:tbl>
  <w:p w14:paraId="13DE65BB" w14:textId="238B7AC1" w:rsidR="11F185CD" w:rsidRDefault="11F185CD" w:rsidP="11F18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FDA"/>
    <w:multiLevelType w:val="multilevel"/>
    <w:tmpl w:val="12B2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04CDB"/>
    <w:multiLevelType w:val="multilevel"/>
    <w:tmpl w:val="708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812CF"/>
    <w:multiLevelType w:val="multilevel"/>
    <w:tmpl w:val="ECA62DE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B277818"/>
    <w:multiLevelType w:val="multilevel"/>
    <w:tmpl w:val="18F2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3687C"/>
    <w:multiLevelType w:val="hybridMultilevel"/>
    <w:tmpl w:val="5222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2795F"/>
    <w:multiLevelType w:val="multilevel"/>
    <w:tmpl w:val="1842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72F58"/>
    <w:multiLevelType w:val="multilevel"/>
    <w:tmpl w:val="172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079A7"/>
    <w:multiLevelType w:val="hybridMultilevel"/>
    <w:tmpl w:val="AD06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6C3C15"/>
    <w:multiLevelType w:val="multilevel"/>
    <w:tmpl w:val="DD32512E"/>
    <w:lvl w:ilvl="0">
      <w:start w:val="1"/>
      <w:numFmt w:val="lowerRoman"/>
      <w:suff w:val="space"/>
      <w:lvlText w:val="%1."/>
      <w:lvlJc w:val="right"/>
      <w:pPr>
        <w:ind w:left="567" w:firstLine="0"/>
      </w:pPr>
      <w:rPr>
        <w:rFonts w:hint="default"/>
        <w:u w:val="none"/>
      </w:rPr>
    </w:lvl>
    <w:lvl w:ilvl="1">
      <w:start w:val="1"/>
      <w:numFmt w:val="decimal"/>
      <w:suff w:val="space"/>
      <w:lvlText w:val="%1.%2."/>
      <w:lvlJc w:val="left"/>
      <w:pPr>
        <w:ind w:left="360" w:hanging="360"/>
      </w:pPr>
      <w:rPr>
        <w:rFonts w:hint="default"/>
        <w:b w:val="0"/>
        <w:u w:val="none"/>
      </w:rPr>
    </w:lvl>
    <w:lvl w:ilvl="2">
      <w:start w:val="1"/>
      <w:numFmt w:val="lowerRoman"/>
      <w:suff w:val="space"/>
      <w:lvlText w:val="%3."/>
      <w:lvlJc w:val="left"/>
      <w:pPr>
        <w:ind w:left="567" w:firstLine="0"/>
      </w:pPr>
      <w:rPr>
        <w:rFonts w:hint="default"/>
        <w:b w:val="0"/>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78B44E4"/>
    <w:multiLevelType w:val="multilevel"/>
    <w:tmpl w:val="40D2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D6EF9"/>
    <w:multiLevelType w:val="hybridMultilevel"/>
    <w:tmpl w:val="0A2EF1C6"/>
    <w:lvl w:ilvl="0" w:tplc="CC4AF238">
      <w:start w:val="1"/>
      <w:numFmt w:val="bullet"/>
      <w:pStyle w:val="Bulletpoint"/>
      <w:lvlText w:val=""/>
      <w:lvlJc w:val="left"/>
      <w:pPr>
        <w:ind w:left="720" w:hanging="360"/>
      </w:pPr>
      <w:rPr>
        <w:rFonts w:ascii="Symbol" w:hAnsi="Symbol" w:hint="default"/>
        <w:color w:val="A1368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AF1A0B"/>
    <w:multiLevelType w:val="multilevel"/>
    <w:tmpl w:val="7676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3337C"/>
    <w:multiLevelType w:val="hybridMultilevel"/>
    <w:tmpl w:val="1CC636D0"/>
    <w:lvl w:ilvl="0" w:tplc="1D8CDFEE">
      <w:start w:val="1"/>
      <w:numFmt w:val="decimal"/>
      <w:pStyle w:val="Heading2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933DC1"/>
    <w:multiLevelType w:val="multilevel"/>
    <w:tmpl w:val="BB4C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8146FA"/>
    <w:multiLevelType w:val="multilevel"/>
    <w:tmpl w:val="53D8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C06A18"/>
    <w:multiLevelType w:val="multilevel"/>
    <w:tmpl w:val="EB22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3B1E1D"/>
    <w:multiLevelType w:val="multilevel"/>
    <w:tmpl w:val="05DC0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B77B14"/>
    <w:multiLevelType w:val="hybridMultilevel"/>
    <w:tmpl w:val="DCF8D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1919C3"/>
    <w:multiLevelType w:val="hybridMultilevel"/>
    <w:tmpl w:val="84D6AE2A"/>
    <w:lvl w:ilvl="0" w:tplc="19A051B8">
      <w:start w:val="1"/>
      <w:numFmt w:val="decimal"/>
      <w:pStyle w:val="Heading4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4042D5"/>
    <w:multiLevelType w:val="hybridMultilevel"/>
    <w:tmpl w:val="6E4E4162"/>
    <w:lvl w:ilvl="0" w:tplc="994C99A8">
      <w:start w:val="1"/>
      <w:numFmt w:val="decimal"/>
      <w:pStyle w:val="Heading1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B591D"/>
    <w:multiLevelType w:val="multilevel"/>
    <w:tmpl w:val="CF26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51FCB"/>
    <w:multiLevelType w:val="hybridMultilevel"/>
    <w:tmpl w:val="0EAE9B3A"/>
    <w:lvl w:ilvl="0" w:tplc="79FADFA0">
      <w:start w:val="1"/>
      <w:numFmt w:val="decimal"/>
      <w:pStyle w:val="Heading3with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F231A6"/>
    <w:multiLevelType w:val="multilevel"/>
    <w:tmpl w:val="CFBC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1967EB"/>
    <w:multiLevelType w:val="hybridMultilevel"/>
    <w:tmpl w:val="AF84DF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211A57"/>
    <w:multiLevelType w:val="multilevel"/>
    <w:tmpl w:val="64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8001C"/>
    <w:multiLevelType w:val="multilevel"/>
    <w:tmpl w:val="B65E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707D19"/>
    <w:multiLevelType w:val="hybridMultilevel"/>
    <w:tmpl w:val="F7225862"/>
    <w:lvl w:ilvl="0" w:tplc="07940C26">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632703">
    <w:abstractNumId w:val="4"/>
  </w:num>
  <w:num w:numId="2" w16cid:durableId="1252198654">
    <w:abstractNumId w:val="17"/>
  </w:num>
  <w:num w:numId="3" w16cid:durableId="620379750">
    <w:abstractNumId w:val="7"/>
  </w:num>
  <w:num w:numId="4" w16cid:durableId="187067524">
    <w:abstractNumId w:val="23"/>
  </w:num>
  <w:num w:numId="5" w16cid:durableId="1693919535">
    <w:abstractNumId w:val="26"/>
  </w:num>
  <w:num w:numId="6" w16cid:durableId="968320500">
    <w:abstractNumId w:val="10"/>
  </w:num>
  <w:num w:numId="7" w16cid:durableId="4870370">
    <w:abstractNumId w:val="19"/>
  </w:num>
  <w:num w:numId="8" w16cid:durableId="861475187">
    <w:abstractNumId w:val="12"/>
  </w:num>
  <w:num w:numId="9" w16cid:durableId="685136539">
    <w:abstractNumId w:val="21"/>
  </w:num>
  <w:num w:numId="10" w16cid:durableId="900143166">
    <w:abstractNumId w:val="18"/>
  </w:num>
  <w:num w:numId="11" w16cid:durableId="856046202">
    <w:abstractNumId w:val="2"/>
  </w:num>
  <w:num w:numId="12" w16cid:durableId="328099697">
    <w:abstractNumId w:val="8"/>
  </w:num>
  <w:num w:numId="13" w16cid:durableId="545028355">
    <w:abstractNumId w:val="20"/>
  </w:num>
  <w:num w:numId="14" w16cid:durableId="852647828">
    <w:abstractNumId w:val="0"/>
  </w:num>
  <w:num w:numId="15" w16cid:durableId="217977867">
    <w:abstractNumId w:val="5"/>
  </w:num>
  <w:num w:numId="16" w16cid:durableId="363795276">
    <w:abstractNumId w:val="6"/>
  </w:num>
  <w:num w:numId="17" w16cid:durableId="2116630971">
    <w:abstractNumId w:val="1"/>
  </w:num>
  <w:num w:numId="18" w16cid:durableId="2063750942">
    <w:abstractNumId w:val="9"/>
  </w:num>
  <w:num w:numId="19" w16cid:durableId="1843622975">
    <w:abstractNumId w:val="3"/>
  </w:num>
  <w:num w:numId="20" w16cid:durableId="1652249715">
    <w:abstractNumId w:val="11"/>
  </w:num>
  <w:num w:numId="21" w16cid:durableId="2018002454">
    <w:abstractNumId w:val="24"/>
  </w:num>
  <w:num w:numId="22" w16cid:durableId="215164750">
    <w:abstractNumId w:val="25"/>
  </w:num>
  <w:num w:numId="23" w16cid:durableId="69036273">
    <w:abstractNumId w:val="14"/>
  </w:num>
  <w:num w:numId="24" w16cid:durableId="592016072">
    <w:abstractNumId w:val="16"/>
  </w:num>
  <w:num w:numId="25" w16cid:durableId="979185910">
    <w:abstractNumId w:val="13"/>
  </w:num>
  <w:num w:numId="26" w16cid:durableId="2042969123">
    <w:abstractNumId w:val="22"/>
  </w:num>
  <w:num w:numId="27" w16cid:durableId="13630899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47"/>
    <w:rsid w:val="000039BC"/>
    <w:rsid w:val="00021F27"/>
    <w:rsid w:val="000254EA"/>
    <w:rsid w:val="000358BA"/>
    <w:rsid w:val="00042023"/>
    <w:rsid w:val="00053581"/>
    <w:rsid w:val="00057865"/>
    <w:rsid w:val="00092329"/>
    <w:rsid w:val="00093FB0"/>
    <w:rsid w:val="000B356C"/>
    <w:rsid w:val="000E04FD"/>
    <w:rsid w:val="000E64E2"/>
    <w:rsid w:val="000E7DF0"/>
    <w:rsid w:val="000F6398"/>
    <w:rsid w:val="00126B83"/>
    <w:rsid w:val="001370E1"/>
    <w:rsid w:val="00143949"/>
    <w:rsid w:val="00155BA6"/>
    <w:rsid w:val="00160532"/>
    <w:rsid w:val="0016118D"/>
    <w:rsid w:val="00196663"/>
    <w:rsid w:val="001B2D05"/>
    <w:rsid w:val="001C6919"/>
    <w:rsid w:val="001F7FEC"/>
    <w:rsid w:val="00235AF7"/>
    <w:rsid w:val="002503E9"/>
    <w:rsid w:val="00254F6C"/>
    <w:rsid w:val="00265BDA"/>
    <w:rsid w:val="002835BA"/>
    <w:rsid w:val="00285074"/>
    <w:rsid w:val="00292411"/>
    <w:rsid w:val="002C2412"/>
    <w:rsid w:val="002C70F7"/>
    <w:rsid w:val="002F2EB7"/>
    <w:rsid w:val="00327220"/>
    <w:rsid w:val="003370F1"/>
    <w:rsid w:val="00356A6F"/>
    <w:rsid w:val="00376D29"/>
    <w:rsid w:val="00390DB7"/>
    <w:rsid w:val="00391D5D"/>
    <w:rsid w:val="003B1447"/>
    <w:rsid w:val="003B181C"/>
    <w:rsid w:val="003B7A45"/>
    <w:rsid w:val="003C3323"/>
    <w:rsid w:val="003C6D98"/>
    <w:rsid w:val="00423B94"/>
    <w:rsid w:val="00451F5F"/>
    <w:rsid w:val="004534E7"/>
    <w:rsid w:val="00497DFE"/>
    <w:rsid w:val="004A22BA"/>
    <w:rsid w:val="004A7B80"/>
    <w:rsid w:val="004C7B12"/>
    <w:rsid w:val="004E0F98"/>
    <w:rsid w:val="00512082"/>
    <w:rsid w:val="005209CA"/>
    <w:rsid w:val="00550B71"/>
    <w:rsid w:val="005713A1"/>
    <w:rsid w:val="00593C49"/>
    <w:rsid w:val="00597589"/>
    <w:rsid w:val="005A0DF6"/>
    <w:rsid w:val="005B7591"/>
    <w:rsid w:val="006073AA"/>
    <w:rsid w:val="006149B3"/>
    <w:rsid w:val="006344B5"/>
    <w:rsid w:val="006467C7"/>
    <w:rsid w:val="006570B6"/>
    <w:rsid w:val="006B3ECB"/>
    <w:rsid w:val="006D4237"/>
    <w:rsid w:val="006E5BB6"/>
    <w:rsid w:val="00702CC3"/>
    <w:rsid w:val="00702D28"/>
    <w:rsid w:val="007106D9"/>
    <w:rsid w:val="00710F5E"/>
    <w:rsid w:val="007122DF"/>
    <w:rsid w:val="00721444"/>
    <w:rsid w:val="00760732"/>
    <w:rsid w:val="00761055"/>
    <w:rsid w:val="007612A1"/>
    <w:rsid w:val="00777746"/>
    <w:rsid w:val="00781882"/>
    <w:rsid w:val="00784BFE"/>
    <w:rsid w:val="00795AF7"/>
    <w:rsid w:val="007B7C98"/>
    <w:rsid w:val="007D762D"/>
    <w:rsid w:val="007D7CE2"/>
    <w:rsid w:val="007F2370"/>
    <w:rsid w:val="00800E83"/>
    <w:rsid w:val="00804BA9"/>
    <w:rsid w:val="0081063A"/>
    <w:rsid w:val="008144DF"/>
    <w:rsid w:val="00847BEF"/>
    <w:rsid w:val="0087004C"/>
    <w:rsid w:val="00886AF4"/>
    <w:rsid w:val="0089233F"/>
    <w:rsid w:val="008A4975"/>
    <w:rsid w:val="008B1E71"/>
    <w:rsid w:val="008E4CC4"/>
    <w:rsid w:val="00934BE1"/>
    <w:rsid w:val="00937889"/>
    <w:rsid w:val="00945078"/>
    <w:rsid w:val="00952A14"/>
    <w:rsid w:val="00956B4B"/>
    <w:rsid w:val="00962DB0"/>
    <w:rsid w:val="00967F96"/>
    <w:rsid w:val="009719E0"/>
    <w:rsid w:val="00977B26"/>
    <w:rsid w:val="009C4366"/>
    <w:rsid w:val="009C444B"/>
    <w:rsid w:val="009C6532"/>
    <w:rsid w:val="009E48FE"/>
    <w:rsid w:val="009E67EF"/>
    <w:rsid w:val="00A03456"/>
    <w:rsid w:val="00A050D7"/>
    <w:rsid w:val="00A2005A"/>
    <w:rsid w:val="00A22687"/>
    <w:rsid w:val="00A44F4E"/>
    <w:rsid w:val="00A601F8"/>
    <w:rsid w:val="00A627D2"/>
    <w:rsid w:val="00A841D9"/>
    <w:rsid w:val="00AB6736"/>
    <w:rsid w:val="00AD1455"/>
    <w:rsid w:val="00AD19EB"/>
    <w:rsid w:val="00AD4E27"/>
    <w:rsid w:val="00B02F19"/>
    <w:rsid w:val="00B207BC"/>
    <w:rsid w:val="00B26D99"/>
    <w:rsid w:val="00B30196"/>
    <w:rsid w:val="00B45374"/>
    <w:rsid w:val="00B74948"/>
    <w:rsid w:val="00B91232"/>
    <w:rsid w:val="00BB65B2"/>
    <w:rsid w:val="00BC724A"/>
    <w:rsid w:val="00C257CC"/>
    <w:rsid w:val="00C33C53"/>
    <w:rsid w:val="00C556F6"/>
    <w:rsid w:val="00C7756A"/>
    <w:rsid w:val="00C96C69"/>
    <w:rsid w:val="00CB0131"/>
    <w:rsid w:val="00CB57DC"/>
    <w:rsid w:val="00CB7C5D"/>
    <w:rsid w:val="00CC05DF"/>
    <w:rsid w:val="00CC5257"/>
    <w:rsid w:val="00CD442E"/>
    <w:rsid w:val="00CF103E"/>
    <w:rsid w:val="00CF169E"/>
    <w:rsid w:val="00D230BD"/>
    <w:rsid w:val="00D325AF"/>
    <w:rsid w:val="00D32B5C"/>
    <w:rsid w:val="00D55EA9"/>
    <w:rsid w:val="00D65F92"/>
    <w:rsid w:val="00DB1764"/>
    <w:rsid w:val="00DD0129"/>
    <w:rsid w:val="00DD413F"/>
    <w:rsid w:val="00E0379D"/>
    <w:rsid w:val="00E226D1"/>
    <w:rsid w:val="00E40DA9"/>
    <w:rsid w:val="00E42DBA"/>
    <w:rsid w:val="00E624F9"/>
    <w:rsid w:val="00E63091"/>
    <w:rsid w:val="00E86AD8"/>
    <w:rsid w:val="00E86FD9"/>
    <w:rsid w:val="00E95341"/>
    <w:rsid w:val="00EB64E0"/>
    <w:rsid w:val="00EB6C80"/>
    <w:rsid w:val="00ED5ECA"/>
    <w:rsid w:val="00ED7D13"/>
    <w:rsid w:val="00EE6AB7"/>
    <w:rsid w:val="00EF200D"/>
    <w:rsid w:val="00EF24CC"/>
    <w:rsid w:val="00F4080D"/>
    <w:rsid w:val="00F46988"/>
    <w:rsid w:val="00F618D1"/>
    <w:rsid w:val="00F92D35"/>
    <w:rsid w:val="00FA0CDA"/>
    <w:rsid w:val="00FA1E02"/>
    <w:rsid w:val="00FB2B24"/>
    <w:rsid w:val="00FB6943"/>
    <w:rsid w:val="00FC2E96"/>
    <w:rsid w:val="00FC6E0B"/>
    <w:rsid w:val="00FE37F2"/>
    <w:rsid w:val="02554B8C"/>
    <w:rsid w:val="11F185CD"/>
    <w:rsid w:val="1D682E6A"/>
    <w:rsid w:val="1D7175EC"/>
    <w:rsid w:val="26B39231"/>
    <w:rsid w:val="29E5F6DD"/>
    <w:rsid w:val="369A6DBF"/>
    <w:rsid w:val="46FC0996"/>
    <w:rsid w:val="4BC1C63D"/>
    <w:rsid w:val="5246C6CC"/>
    <w:rsid w:val="6A29D54E"/>
    <w:rsid w:val="6E8A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5ECEE"/>
  <w15:docId w15:val="{BC8568FB-A9D6-4164-9A65-12DDA9ED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uli" w:eastAsia="Muli" w:hAnsi="Mul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D29"/>
    <w:pPr>
      <w:spacing w:after="200" w:line="276" w:lineRule="auto"/>
    </w:pPr>
    <w:rPr>
      <w:rFonts w:ascii="Segoe UI" w:hAnsi="Segoe UI"/>
      <w:sz w:val="24"/>
      <w:szCs w:val="22"/>
      <w:lang w:eastAsia="en-US"/>
    </w:rPr>
  </w:style>
  <w:style w:type="paragraph" w:styleId="Heading1">
    <w:name w:val="heading 1"/>
    <w:basedOn w:val="Normal"/>
    <w:next w:val="Normal"/>
    <w:link w:val="Heading1Char"/>
    <w:autoRedefine/>
    <w:uiPriority w:val="9"/>
    <w:qFormat/>
    <w:rsid w:val="00390DB7"/>
    <w:pPr>
      <w:keepNext/>
      <w:keepLines/>
      <w:spacing w:after="0"/>
      <w:outlineLvl w:val="0"/>
    </w:pPr>
    <w:rPr>
      <w:rFonts w:ascii="Segoe UI Semibold" w:eastAsia="Times New Roman" w:hAnsi="Segoe UI Semibold"/>
      <w:bCs/>
      <w:color w:val="A1368D"/>
      <w:sz w:val="36"/>
      <w:szCs w:val="28"/>
    </w:rPr>
  </w:style>
  <w:style w:type="paragraph" w:styleId="Heading2">
    <w:name w:val="heading 2"/>
    <w:basedOn w:val="Normal"/>
    <w:next w:val="Normal"/>
    <w:link w:val="Heading2Char"/>
    <w:autoRedefine/>
    <w:uiPriority w:val="9"/>
    <w:unhideWhenUsed/>
    <w:qFormat/>
    <w:rsid w:val="00597589"/>
    <w:pPr>
      <w:keepNext/>
      <w:keepLines/>
      <w:spacing w:before="200" w:after="0"/>
      <w:outlineLvl w:val="1"/>
    </w:pPr>
    <w:rPr>
      <w:rFonts w:ascii="Muli" w:eastAsia="Times New Roman" w:hAnsi="Muli"/>
      <w:b/>
      <w:bCs/>
      <w:color w:val="A1368D"/>
      <w:sz w:val="28"/>
      <w:szCs w:val="26"/>
    </w:rPr>
  </w:style>
  <w:style w:type="paragraph" w:styleId="Heading3">
    <w:name w:val="heading 3"/>
    <w:basedOn w:val="Normal"/>
    <w:next w:val="Normal"/>
    <w:link w:val="Heading3Char"/>
    <w:autoRedefine/>
    <w:uiPriority w:val="9"/>
    <w:unhideWhenUsed/>
    <w:qFormat/>
    <w:rsid w:val="00A44F4E"/>
    <w:pPr>
      <w:keepNext/>
      <w:keepLines/>
      <w:spacing w:before="40" w:after="0"/>
      <w:outlineLvl w:val="2"/>
    </w:pPr>
    <w:rPr>
      <w:rFonts w:eastAsia="Times New Roman"/>
      <w:color w:val="1F1A34"/>
      <w:szCs w:val="24"/>
    </w:rPr>
  </w:style>
  <w:style w:type="paragraph" w:styleId="Heading4">
    <w:name w:val="heading 4"/>
    <w:basedOn w:val="Normal"/>
    <w:next w:val="Normal"/>
    <w:link w:val="Heading4Char"/>
    <w:autoRedefine/>
    <w:uiPriority w:val="9"/>
    <w:unhideWhenUsed/>
    <w:qFormat/>
    <w:rsid w:val="00376D29"/>
    <w:pPr>
      <w:keepNext/>
      <w:keepLines/>
      <w:spacing w:before="40" w:after="0"/>
      <w:outlineLvl w:val="3"/>
    </w:pPr>
    <w:rPr>
      <w:rFonts w:eastAsia="Times New Roman"/>
      <w:i/>
      <w:iCs/>
      <w:color w:val="1F1A34"/>
    </w:rPr>
  </w:style>
  <w:style w:type="paragraph" w:styleId="Heading5">
    <w:name w:val="heading 5"/>
    <w:basedOn w:val="Normal"/>
    <w:next w:val="Normal"/>
    <w:link w:val="Heading5Char"/>
    <w:uiPriority w:val="9"/>
    <w:semiHidden/>
    <w:unhideWhenUsed/>
    <w:qFormat/>
    <w:rsid w:val="00376D29"/>
    <w:pPr>
      <w:keepNext/>
      <w:keepLines/>
      <w:spacing w:before="40" w:after="0"/>
      <w:outlineLvl w:val="4"/>
    </w:pPr>
    <w:rPr>
      <w:rFonts w:eastAsia="Times New Roman"/>
      <w:color w:val="1F1A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19"/>
  </w:style>
  <w:style w:type="paragraph" w:styleId="Footer">
    <w:name w:val="footer"/>
    <w:basedOn w:val="Normal"/>
    <w:link w:val="FooterChar"/>
    <w:uiPriority w:val="99"/>
    <w:unhideWhenUsed/>
    <w:rsid w:val="001C6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19"/>
  </w:style>
  <w:style w:type="paragraph" w:styleId="BalloonText">
    <w:name w:val="Balloon Text"/>
    <w:basedOn w:val="Normal"/>
    <w:link w:val="BalloonTextChar"/>
    <w:uiPriority w:val="99"/>
    <w:semiHidden/>
    <w:unhideWhenUsed/>
    <w:rsid w:val="001C69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6919"/>
    <w:rPr>
      <w:rFonts w:ascii="Tahoma" w:hAnsi="Tahoma" w:cs="Tahoma"/>
      <w:sz w:val="16"/>
      <w:szCs w:val="16"/>
    </w:rPr>
  </w:style>
  <w:style w:type="paragraph" w:styleId="NoSpacing">
    <w:name w:val="No Spacing"/>
    <w:basedOn w:val="Normal"/>
    <w:uiPriority w:val="1"/>
    <w:rsid w:val="001C6919"/>
    <w:pPr>
      <w:spacing w:after="0" w:line="240" w:lineRule="auto"/>
    </w:pPr>
    <w:rPr>
      <w:color w:val="292858"/>
      <w:szCs w:val="20"/>
      <w:lang w:val="en-US" w:eastAsia="ja-JP"/>
    </w:rPr>
  </w:style>
  <w:style w:type="character" w:customStyle="1" w:styleId="Heading1Char">
    <w:name w:val="Heading 1 Char"/>
    <w:link w:val="Heading1"/>
    <w:uiPriority w:val="9"/>
    <w:rsid w:val="00390DB7"/>
    <w:rPr>
      <w:rFonts w:ascii="Segoe UI Semibold" w:eastAsia="Times New Roman" w:hAnsi="Segoe UI Semibold"/>
      <w:bCs/>
      <w:color w:val="A1368D"/>
      <w:sz w:val="36"/>
      <w:szCs w:val="28"/>
      <w:lang w:eastAsia="en-US"/>
    </w:rPr>
  </w:style>
  <w:style w:type="character" w:styleId="Hyperlink">
    <w:name w:val="Hyperlink"/>
    <w:uiPriority w:val="99"/>
    <w:unhideWhenUsed/>
    <w:qFormat/>
    <w:rsid w:val="00376D29"/>
    <w:rPr>
      <w:rFonts w:ascii="Segoe UI" w:hAnsi="Segoe UI"/>
      <w:b w:val="0"/>
      <w:i w:val="0"/>
      <w:color w:val="A7228C"/>
      <w:u w:val="single"/>
    </w:rPr>
  </w:style>
  <w:style w:type="paragraph" w:styleId="ListParagraph">
    <w:name w:val="List Paragraph"/>
    <w:basedOn w:val="Normal"/>
    <w:link w:val="ListParagraphChar"/>
    <w:uiPriority w:val="34"/>
    <w:qFormat/>
    <w:rsid w:val="009C4366"/>
    <w:pPr>
      <w:ind w:left="720"/>
      <w:contextualSpacing/>
    </w:pPr>
  </w:style>
  <w:style w:type="character" w:customStyle="1" w:styleId="Heading2Char">
    <w:name w:val="Heading 2 Char"/>
    <w:link w:val="Heading2"/>
    <w:uiPriority w:val="9"/>
    <w:rsid w:val="00597589"/>
    <w:rPr>
      <w:rFonts w:eastAsia="Times New Roman"/>
      <w:b/>
      <w:bCs/>
      <w:color w:val="A1368D"/>
      <w:sz w:val="28"/>
      <w:szCs w:val="26"/>
    </w:rPr>
  </w:style>
  <w:style w:type="character" w:styleId="UnresolvedMention">
    <w:name w:val="Unresolved Mention"/>
    <w:uiPriority w:val="99"/>
    <w:semiHidden/>
    <w:unhideWhenUsed/>
    <w:rsid w:val="00FA0CDA"/>
    <w:rPr>
      <w:color w:val="605E5C"/>
      <w:shd w:val="clear" w:color="auto" w:fill="E1DFDD"/>
    </w:rPr>
  </w:style>
  <w:style w:type="table" w:styleId="TableGrid">
    <w:name w:val="Table Grid"/>
    <w:basedOn w:val="TableNormal"/>
    <w:uiPriority w:val="59"/>
    <w:rsid w:val="00FA0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CB7C5D"/>
    <w:pPr>
      <w:spacing w:after="0" w:line="240" w:lineRule="auto"/>
      <w:contextualSpacing/>
    </w:pPr>
    <w:rPr>
      <w:rFonts w:eastAsia="Times New Roman"/>
      <w:color w:val="1F1A34"/>
      <w:spacing w:val="-10"/>
      <w:kern w:val="28"/>
      <w:sz w:val="56"/>
      <w:szCs w:val="56"/>
    </w:rPr>
  </w:style>
  <w:style w:type="character" w:customStyle="1" w:styleId="TitleChar">
    <w:name w:val="Title Char"/>
    <w:link w:val="Title"/>
    <w:uiPriority w:val="10"/>
    <w:rsid w:val="00CB7C5D"/>
    <w:rPr>
      <w:rFonts w:ascii="Segoe UI" w:eastAsia="Times New Roman" w:hAnsi="Segoe UI" w:cs="Times New Roman"/>
      <w:color w:val="1F1A34"/>
      <w:spacing w:val="-10"/>
      <w:kern w:val="28"/>
      <w:sz w:val="56"/>
      <w:szCs w:val="56"/>
    </w:rPr>
  </w:style>
  <w:style w:type="paragraph" w:styleId="Subtitle">
    <w:name w:val="Subtitle"/>
    <w:basedOn w:val="Normal"/>
    <w:next w:val="Normal"/>
    <w:link w:val="SubtitleChar"/>
    <w:autoRedefine/>
    <w:uiPriority w:val="11"/>
    <w:qFormat/>
    <w:rsid w:val="00376D29"/>
    <w:pPr>
      <w:numPr>
        <w:ilvl w:val="1"/>
      </w:numPr>
      <w:spacing w:before="120" w:after="0" w:line="240" w:lineRule="auto"/>
    </w:pPr>
    <w:rPr>
      <w:rFonts w:eastAsia="Times New Roman"/>
      <w:color w:val="A7228C"/>
      <w:sz w:val="28"/>
    </w:rPr>
  </w:style>
  <w:style w:type="character" w:customStyle="1" w:styleId="SubtitleChar">
    <w:name w:val="Subtitle Char"/>
    <w:link w:val="Subtitle"/>
    <w:uiPriority w:val="11"/>
    <w:rsid w:val="00376D29"/>
    <w:rPr>
      <w:rFonts w:ascii="Calibri" w:eastAsia="Times New Roman" w:hAnsi="Calibri"/>
      <w:color w:val="A7228C"/>
      <w:sz w:val="28"/>
    </w:rPr>
  </w:style>
  <w:style w:type="character" w:customStyle="1" w:styleId="Heading3Char">
    <w:name w:val="Heading 3 Char"/>
    <w:link w:val="Heading3"/>
    <w:uiPriority w:val="9"/>
    <w:rsid w:val="00A44F4E"/>
    <w:rPr>
      <w:rFonts w:ascii="Segoe UI" w:eastAsia="Times New Roman" w:hAnsi="Segoe UI" w:cs="Times New Roman"/>
      <w:color w:val="1F1A34"/>
      <w:sz w:val="24"/>
      <w:szCs w:val="24"/>
    </w:rPr>
  </w:style>
  <w:style w:type="character" w:customStyle="1" w:styleId="Heading4Char">
    <w:name w:val="Heading 4 Char"/>
    <w:link w:val="Heading4"/>
    <w:uiPriority w:val="9"/>
    <w:rsid w:val="00376D29"/>
    <w:rPr>
      <w:rFonts w:ascii="Segoe UI" w:eastAsia="Times New Roman" w:hAnsi="Segoe UI" w:cs="Times New Roman"/>
      <w:i/>
      <w:iCs/>
      <w:color w:val="1F1A34"/>
      <w:sz w:val="24"/>
    </w:rPr>
  </w:style>
  <w:style w:type="table" w:styleId="GridTable4-Accent2">
    <w:name w:val="Grid Table 4 Accent 2"/>
    <w:basedOn w:val="TableNormal"/>
    <w:uiPriority w:val="49"/>
    <w:rsid w:val="00A22687"/>
    <w:tblPr>
      <w:tblStyleRowBandSize w:val="1"/>
      <w:tblStyleColBandSize w:val="1"/>
      <w:tblBorders>
        <w:top w:val="single" w:sz="4" w:space="0" w:color="D27AC2"/>
        <w:left w:val="single" w:sz="4" w:space="0" w:color="D27AC2"/>
        <w:bottom w:val="single" w:sz="4" w:space="0" w:color="D27AC2"/>
        <w:right w:val="single" w:sz="4" w:space="0" w:color="D27AC2"/>
        <w:insideH w:val="single" w:sz="4" w:space="0" w:color="D27AC2"/>
        <w:insideV w:val="single" w:sz="4" w:space="0" w:color="D27AC2"/>
      </w:tblBorders>
    </w:tblPr>
    <w:tblStylePr w:type="firstRow">
      <w:rPr>
        <w:b/>
        <w:bCs/>
        <w:color w:val="FEFCFF"/>
      </w:rPr>
      <w:tblPr/>
      <w:tcPr>
        <w:tcBorders>
          <w:top w:val="single" w:sz="4" w:space="0" w:color="A1368D"/>
          <w:left w:val="single" w:sz="4" w:space="0" w:color="A1368D"/>
          <w:bottom w:val="single" w:sz="4" w:space="0" w:color="A1368D"/>
          <w:right w:val="single" w:sz="4" w:space="0" w:color="A1368D"/>
          <w:insideH w:val="nil"/>
          <w:insideV w:val="nil"/>
        </w:tcBorders>
        <w:shd w:val="clear" w:color="auto" w:fill="A1368D"/>
      </w:tcPr>
    </w:tblStylePr>
    <w:tblStylePr w:type="lastRow">
      <w:rPr>
        <w:b/>
        <w:bCs/>
      </w:rPr>
      <w:tblPr/>
      <w:tcPr>
        <w:tcBorders>
          <w:top w:val="double" w:sz="4" w:space="0" w:color="A1368D"/>
        </w:tcBorders>
      </w:tcPr>
    </w:tblStylePr>
    <w:tblStylePr w:type="firstCol">
      <w:rPr>
        <w:b/>
        <w:bCs/>
      </w:rPr>
    </w:tblStylePr>
    <w:tblStylePr w:type="lastCol">
      <w:rPr>
        <w:b/>
        <w:bCs/>
      </w:rPr>
    </w:tblStylePr>
    <w:tblStylePr w:type="band1Vert">
      <w:tblPr/>
      <w:tcPr>
        <w:shd w:val="clear" w:color="auto" w:fill="F0D2EA"/>
      </w:tcPr>
    </w:tblStylePr>
    <w:tblStylePr w:type="band1Horz">
      <w:tblPr/>
      <w:tcPr>
        <w:shd w:val="clear" w:color="auto" w:fill="F0D2EA"/>
      </w:tcPr>
    </w:tblStylePr>
  </w:style>
  <w:style w:type="paragraph" w:customStyle="1" w:styleId="Bulletpoint">
    <w:name w:val="Bullet point"/>
    <w:basedOn w:val="Normal"/>
    <w:qFormat/>
    <w:rsid w:val="00376D29"/>
    <w:pPr>
      <w:numPr>
        <w:numId w:val="6"/>
      </w:numPr>
    </w:pPr>
  </w:style>
  <w:style w:type="paragraph" w:styleId="Quote">
    <w:name w:val="Quote"/>
    <w:aliases w:val="Citation"/>
    <w:basedOn w:val="Normal"/>
    <w:next w:val="Normal"/>
    <w:link w:val="QuoteChar"/>
    <w:autoRedefine/>
    <w:uiPriority w:val="29"/>
    <w:qFormat/>
    <w:rsid w:val="002503E9"/>
    <w:pPr>
      <w:spacing w:before="200" w:after="160"/>
      <w:ind w:left="862" w:right="862"/>
      <w:jc w:val="right"/>
    </w:pPr>
    <w:rPr>
      <w:iCs/>
      <w:color w:val="474699"/>
    </w:rPr>
  </w:style>
  <w:style w:type="character" w:customStyle="1" w:styleId="QuoteChar">
    <w:name w:val="Quote Char"/>
    <w:aliases w:val="Citation Char"/>
    <w:link w:val="Quote"/>
    <w:uiPriority w:val="29"/>
    <w:rsid w:val="002503E9"/>
    <w:rPr>
      <w:rFonts w:ascii="Calibri" w:hAnsi="Calibri"/>
      <w:iCs/>
      <w:color w:val="474699"/>
      <w:sz w:val="24"/>
    </w:rPr>
  </w:style>
  <w:style w:type="paragraph" w:customStyle="1" w:styleId="Quote1">
    <w:name w:val="Quote1"/>
    <w:basedOn w:val="Normal"/>
    <w:link w:val="Quote1Char"/>
    <w:qFormat/>
    <w:rsid w:val="00784BFE"/>
    <w:pPr>
      <w:ind w:left="720"/>
    </w:pPr>
    <w:rPr>
      <w:i/>
      <w:iCs/>
    </w:rPr>
  </w:style>
  <w:style w:type="character" w:customStyle="1" w:styleId="Quote1Char">
    <w:name w:val="Quote1 Char"/>
    <w:link w:val="Quote1"/>
    <w:rsid w:val="00784BFE"/>
    <w:rPr>
      <w:rFonts w:ascii="Calibri" w:hAnsi="Calibri"/>
      <w:i/>
      <w:iCs/>
      <w:sz w:val="24"/>
    </w:rPr>
  </w:style>
  <w:style w:type="paragraph" w:customStyle="1" w:styleId="Heading1Numbered">
    <w:name w:val="Heading 1 Numbered"/>
    <w:basedOn w:val="Heading1"/>
    <w:link w:val="Heading1NumberedChar"/>
    <w:autoRedefine/>
    <w:rsid w:val="00FA1E02"/>
    <w:pPr>
      <w:numPr>
        <w:numId w:val="7"/>
      </w:numPr>
      <w:ind w:left="357" w:hanging="357"/>
    </w:pPr>
    <w:rPr>
      <w:b/>
    </w:rPr>
  </w:style>
  <w:style w:type="character" w:customStyle="1" w:styleId="Heading1NumberedChar">
    <w:name w:val="Heading 1 Numbered Char"/>
    <w:link w:val="Heading1Numbered"/>
    <w:rsid w:val="00FA1E02"/>
    <w:rPr>
      <w:rFonts w:ascii="Segoe UI Semibold" w:eastAsia="Times New Roman" w:hAnsi="Segoe UI Semibold" w:cs="Times New Roman"/>
      <w:b/>
      <w:bCs/>
      <w:color w:val="A1368D"/>
      <w:sz w:val="36"/>
      <w:szCs w:val="28"/>
    </w:rPr>
  </w:style>
  <w:style w:type="paragraph" w:customStyle="1" w:styleId="Heading2withnumbering">
    <w:name w:val="Heading 2 with numbering"/>
    <w:basedOn w:val="Heading2"/>
    <w:link w:val="Heading2withnumberingChar"/>
    <w:autoRedefine/>
    <w:rsid w:val="00A44F4E"/>
    <w:pPr>
      <w:numPr>
        <w:numId w:val="8"/>
      </w:numPr>
      <w:ind w:left="357" w:hanging="357"/>
    </w:pPr>
    <w:rPr>
      <w:b w:val="0"/>
    </w:rPr>
  </w:style>
  <w:style w:type="character" w:customStyle="1" w:styleId="Heading2withnumberingChar">
    <w:name w:val="Heading 2 with numbering Char"/>
    <w:link w:val="Heading2withnumbering"/>
    <w:rsid w:val="00A44F4E"/>
    <w:rPr>
      <w:rFonts w:ascii="Segoe UI" w:eastAsia="Times New Roman" w:hAnsi="Segoe UI" w:cs="Times New Roman"/>
      <w:b w:val="0"/>
      <w:bCs/>
      <w:color w:val="1F1A34"/>
      <w:sz w:val="28"/>
      <w:szCs w:val="26"/>
    </w:rPr>
  </w:style>
  <w:style w:type="paragraph" w:customStyle="1" w:styleId="Heading3withnumbering">
    <w:name w:val="Heading 3 with numbering"/>
    <w:basedOn w:val="Heading3"/>
    <w:link w:val="Heading3withnumberingChar"/>
    <w:autoRedefine/>
    <w:rsid w:val="00A44F4E"/>
    <w:pPr>
      <w:numPr>
        <w:numId w:val="9"/>
      </w:numPr>
      <w:ind w:left="357" w:hanging="357"/>
    </w:pPr>
    <w:rPr>
      <w:b/>
    </w:rPr>
  </w:style>
  <w:style w:type="character" w:customStyle="1" w:styleId="Heading3withnumberingChar">
    <w:name w:val="Heading 3 with numbering Char"/>
    <w:link w:val="Heading3withnumbering"/>
    <w:rsid w:val="00A44F4E"/>
    <w:rPr>
      <w:rFonts w:ascii="Segoe UI" w:eastAsia="Times New Roman" w:hAnsi="Segoe UI" w:cs="Times New Roman"/>
      <w:color w:val="1F1A34"/>
      <w:sz w:val="24"/>
      <w:szCs w:val="24"/>
    </w:rPr>
  </w:style>
  <w:style w:type="paragraph" w:customStyle="1" w:styleId="Heading4withnumbering">
    <w:name w:val="Heading 4 with numbering"/>
    <w:basedOn w:val="Heading4"/>
    <w:link w:val="Heading4withnumberingChar"/>
    <w:autoRedefine/>
    <w:rsid w:val="005209CA"/>
    <w:pPr>
      <w:numPr>
        <w:numId w:val="10"/>
      </w:numPr>
      <w:ind w:left="357" w:hanging="357"/>
    </w:pPr>
  </w:style>
  <w:style w:type="character" w:customStyle="1" w:styleId="Heading4withnumberingChar">
    <w:name w:val="Heading 4 with numbering Char"/>
    <w:link w:val="Heading4withnumbering"/>
    <w:rsid w:val="005209CA"/>
    <w:rPr>
      <w:rFonts w:ascii="Calibri" w:eastAsia="Times New Roman" w:hAnsi="Calibri" w:cs="Times New Roman"/>
      <w:i/>
      <w:iCs/>
      <w:color w:val="513089"/>
      <w:sz w:val="24"/>
    </w:rPr>
  </w:style>
  <w:style w:type="character" w:customStyle="1" w:styleId="ListParagraphChar">
    <w:name w:val="List Paragraph Char"/>
    <w:link w:val="ListParagraph"/>
    <w:uiPriority w:val="1"/>
    <w:locked/>
    <w:rsid w:val="00886AF4"/>
    <w:rPr>
      <w:rFonts w:ascii="Calibri" w:hAnsi="Calibri"/>
      <w:sz w:val="24"/>
    </w:rPr>
  </w:style>
  <w:style w:type="character" w:customStyle="1" w:styleId="Heading5Char">
    <w:name w:val="Heading 5 Char"/>
    <w:link w:val="Heading5"/>
    <w:uiPriority w:val="9"/>
    <w:semiHidden/>
    <w:rsid w:val="00376D29"/>
    <w:rPr>
      <w:rFonts w:ascii="Segoe UI" w:eastAsia="Times New Roman" w:hAnsi="Segoe UI" w:cs="Times New Roman"/>
      <w:color w:val="1F1A34"/>
      <w:sz w:val="24"/>
    </w:rPr>
  </w:style>
  <w:style w:type="character" w:styleId="SubtleEmphasis">
    <w:name w:val="Subtle Emphasis"/>
    <w:uiPriority w:val="19"/>
    <w:rsid w:val="00376D29"/>
    <w:rPr>
      <w:i/>
      <w:iCs/>
      <w:color w:val="1F1A34"/>
    </w:rPr>
  </w:style>
  <w:style w:type="character" w:styleId="IntenseEmphasis">
    <w:name w:val="Intense Emphasis"/>
    <w:uiPriority w:val="21"/>
    <w:rsid w:val="00376D29"/>
    <w:rPr>
      <w:i/>
      <w:iCs/>
      <w:color w:val="1F1A34"/>
    </w:rPr>
  </w:style>
  <w:style w:type="character" w:styleId="PageNumber">
    <w:name w:val="page number"/>
    <w:basedOn w:val="DefaultParagraphFont"/>
    <w:uiPriority w:val="99"/>
    <w:semiHidden/>
    <w:unhideWhenUsed/>
    <w:rsid w:val="00DD413F"/>
  </w:style>
  <w:style w:type="table" w:styleId="GridTable4-Accent1">
    <w:name w:val="Grid Table 4 Accent 1"/>
    <w:basedOn w:val="TableNormal"/>
    <w:uiPriority w:val="49"/>
    <w:rsid w:val="00597589"/>
    <w:rPr>
      <w:kern w:val="2"/>
      <w:sz w:val="24"/>
      <w:szCs w:val="24"/>
    </w:rPr>
    <w:tblPr>
      <w:tblStyleRowBandSize w:val="1"/>
      <w:tblStyleColBandSize w:val="1"/>
      <w:tblInd w:w="0" w:type="nil"/>
      <w:tblBorders>
        <w:top w:val="single" w:sz="4" w:space="0" w:color="916ECC"/>
        <w:left w:val="single" w:sz="4" w:space="0" w:color="916ECC"/>
        <w:bottom w:val="single" w:sz="4" w:space="0" w:color="916ECC"/>
        <w:right w:val="single" w:sz="4" w:space="0" w:color="916ECC"/>
        <w:insideH w:val="single" w:sz="4" w:space="0" w:color="916ECC"/>
        <w:insideV w:val="single" w:sz="4" w:space="0" w:color="916ECC"/>
      </w:tblBorders>
    </w:tblPr>
  </w:style>
  <w:style w:type="character" w:styleId="CommentReference">
    <w:name w:val="annotation reference"/>
    <w:uiPriority w:val="99"/>
    <w:semiHidden/>
    <w:unhideWhenUsed/>
    <w:rsid w:val="00597589"/>
    <w:rPr>
      <w:sz w:val="16"/>
      <w:szCs w:val="16"/>
    </w:rPr>
  </w:style>
  <w:style w:type="paragraph" w:styleId="CommentText">
    <w:name w:val="annotation text"/>
    <w:basedOn w:val="Normal"/>
    <w:link w:val="CommentTextChar"/>
    <w:uiPriority w:val="99"/>
    <w:unhideWhenUsed/>
    <w:rsid w:val="00597589"/>
    <w:pPr>
      <w:spacing w:after="160" w:line="240" w:lineRule="auto"/>
    </w:pPr>
    <w:rPr>
      <w:rFonts w:ascii="Muli" w:hAnsi="Muli"/>
      <w:kern w:val="2"/>
      <w:sz w:val="20"/>
      <w:szCs w:val="20"/>
    </w:rPr>
  </w:style>
  <w:style w:type="character" w:customStyle="1" w:styleId="CommentTextChar">
    <w:name w:val="Comment Text Char"/>
    <w:link w:val="CommentText"/>
    <w:uiPriority w:val="99"/>
    <w:rsid w:val="00597589"/>
    <w:rPr>
      <w:kern w:val="2"/>
      <w:sz w:val="20"/>
      <w:szCs w:val="20"/>
    </w:rPr>
  </w:style>
  <w:style w:type="table" w:styleId="PlainTable1">
    <w:name w:val="Plain Table 1"/>
    <w:basedOn w:val="TableNormal"/>
    <w:uiPriority w:val="41"/>
    <w:rsid w:val="00EF24CC"/>
    <w:tblPr>
      <w:tblStyleRowBandSize w:val="1"/>
      <w:tblStyleColBandSize w:val="1"/>
      <w:tblBorders>
        <w:top w:val="single" w:sz="4" w:space="0" w:color="D37CFF"/>
        <w:left w:val="single" w:sz="4" w:space="0" w:color="D37CFF"/>
        <w:bottom w:val="single" w:sz="4" w:space="0" w:color="D37CFF"/>
        <w:right w:val="single" w:sz="4" w:space="0" w:color="D37CFF"/>
        <w:insideH w:val="single" w:sz="4" w:space="0" w:color="D37CFF"/>
        <w:insideV w:val="single" w:sz="4" w:space="0" w:color="D37CFF"/>
      </w:tblBorders>
    </w:tblPr>
    <w:tblStylePr w:type="firstRow">
      <w:rPr>
        <w:b/>
        <w:bCs/>
      </w:rPr>
    </w:tblStylePr>
    <w:tblStylePr w:type="lastRow">
      <w:rPr>
        <w:b/>
        <w:bCs/>
      </w:rPr>
      <w:tblPr/>
      <w:tcPr>
        <w:tcBorders>
          <w:top w:val="double" w:sz="4" w:space="0" w:color="D37CFF"/>
        </w:tcBorders>
      </w:tcPr>
    </w:tblStylePr>
    <w:tblStylePr w:type="firstCol">
      <w:rPr>
        <w:b/>
        <w:bCs/>
      </w:rPr>
    </w:tblStylePr>
    <w:tblStylePr w:type="lastCol">
      <w:rPr>
        <w:b/>
        <w:bCs/>
      </w:rPr>
    </w:tblStylePr>
    <w:tblStylePr w:type="band1Vert">
      <w:tblPr/>
      <w:tcPr>
        <w:shd w:val="clear" w:color="auto" w:fill="F5E2FF"/>
      </w:tcPr>
    </w:tblStylePr>
    <w:tblStylePr w:type="band1Horz">
      <w:tblPr/>
      <w:tcPr>
        <w:shd w:val="clear" w:color="auto" w:fill="F5E2FF"/>
      </w:tcPr>
    </w:tblStylePr>
  </w:style>
  <w:style w:type="paragraph" w:styleId="CommentSubject">
    <w:name w:val="annotation subject"/>
    <w:basedOn w:val="CommentText"/>
    <w:next w:val="CommentText"/>
    <w:link w:val="CommentSubjectChar"/>
    <w:uiPriority w:val="99"/>
    <w:semiHidden/>
    <w:unhideWhenUsed/>
    <w:rsid w:val="000E64E2"/>
    <w:pPr>
      <w:spacing w:after="200" w:line="276" w:lineRule="auto"/>
    </w:pPr>
    <w:rPr>
      <w:rFonts w:ascii="Segoe UI" w:hAnsi="Segoe UI"/>
      <w:b/>
      <w:bCs/>
      <w:kern w:val="0"/>
    </w:rPr>
  </w:style>
  <w:style w:type="character" w:customStyle="1" w:styleId="CommentSubjectChar">
    <w:name w:val="Comment Subject Char"/>
    <w:link w:val="CommentSubject"/>
    <w:uiPriority w:val="99"/>
    <w:semiHidden/>
    <w:rsid w:val="000E64E2"/>
    <w:rPr>
      <w:rFonts w:ascii="Segoe UI" w:hAnsi="Segoe UI"/>
      <w:b/>
      <w:bCs/>
      <w:kern w:val="2"/>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gitalcarehub.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C32CC4B2506194B91F04B4385A86E13" ma:contentTypeVersion="14" ma:contentTypeDescription="Create a new document." ma:contentTypeScope="" ma:versionID="097ddae5679765a026d10904ca927caf">
  <xsd:schema xmlns:xsd="http://www.w3.org/2001/XMLSchema" xmlns:xs="http://www.w3.org/2001/XMLSchema" xmlns:p="http://schemas.microsoft.com/office/2006/metadata/properties" xmlns:ns2="7107c2ae-2458-4c01-a22c-b86aefee7346" xmlns:ns3="25cda423-ccce-4ae8-a5a4-b1cb9d008899" targetNamespace="http://schemas.microsoft.com/office/2006/metadata/properties" ma:root="true" ma:fieldsID="c5461fab38736821e52c8664e57515f9" ns2:_="" ns3:_="">
    <xsd:import namespace="7107c2ae-2458-4c01-a22c-b86aefee7346"/>
    <xsd:import namespace="25cda423-ccce-4ae8-a5a4-b1cb9d0088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c2ae-2458-4c01-a22c-b86aefee7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b26bd8-a19e-4b17-8ff8-7df7ffbc7a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da423-ccce-4ae8-a5a4-b1cb9d0088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914506-2a69-4e7f-8a3d-d97cf6d0e574}" ma:internalName="TaxCatchAll" ma:showField="CatchAllData" ma:web="25cda423-ccce-4ae8-a5a4-b1cb9d008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07c2ae-2458-4c01-a22c-b86aefee7346">
      <Terms xmlns="http://schemas.microsoft.com/office/infopath/2007/PartnerControls"/>
    </lcf76f155ced4ddcb4097134ff3c332f>
    <TaxCatchAll xmlns="25cda423-ccce-4ae8-a5a4-b1cb9d008899" xsi:nil="true"/>
  </documentManagement>
</p:properties>
</file>

<file path=customXml/itemProps1.xml><?xml version="1.0" encoding="utf-8"?>
<ds:datastoreItem xmlns:ds="http://schemas.openxmlformats.org/officeDocument/2006/customXml" ds:itemID="{C084A72A-A61A-41DD-B659-449D09E76B58}">
  <ds:schemaRefs>
    <ds:schemaRef ds:uri="http://schemas.openxmlformats.org/officeDocument/2006/bibliography"/>
  </ds:schemaRefs>
</ds:datastoreItem>
</file>

<file path=customXml/itemProps2.xml><?xml version="1.0" encoding="utf-8"?>
<ds:datastoreItem xmlns:ds="http://schemas.openxmlformats.org/officeDocument/2006/customXml" ds:itemID="{365F47D5-14CE-4422-9193-70A2EE58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c2ae-2458-4c01-a22c-b86aefee7346"/>
    <ds:schemaRef ds:uri="25cda423-ccce-4ae8-a5a4-b1cb9d008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A93D9-9CF6-4163-9CCC-A157EF018114}">
  <ds:schemaRefs>
    <ds:schemaRef ds:uri="http://schemas.microsoft.com/sharepoint/v3/contenttype/forms"/>
  </ds:schemaRefs>
</ds:datastoreItem>
</file>

<file path=customXml/itemProps4.xml><?xml version="1.0" encoding="utf-8"?>
<ds:datastoreItem xmlns:ds="http://schemas.openxmlformats.org/officeDocument/2006/customXml" ds:itemID="{1E210FB9-0625-4027-B1EE-4992EDBF22B1}">
  <ds:schemaRefs>
    <ds:schemaRef ds:uri="http://schemas.microsoft.com/office/2006/metadata/properties"/>
    <ds:schemaRef ds:uri="http://schemas.microsoft.com/office/infopath/2007/PartnerControls"/>
    <ds:schemaRef ds:uri="7107c2ae-2458-4c01-a22c-b86aefee7346"/>
    <ds:schemaRef ds:uri="25cda423-ccce-4ae8-a5a4-b1cb9d00889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2278</Words>
  <Characters>12991</Characters>
  <Application>Microsoft Office Word</Application>
  <DocSecurity>0</DocSecurity>
  <Lines>108</Lines>
  <Paragraphs>30</Paragraphs>
  <ScaleCrop>false</ScaleCrop>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Steen</dc:creator>
  <cp:keywords/>
  <cp:lastModifiedBy>Iris Steen</cp:lastModifiedBy>
  <cp:revision>2</cp:revision>
  <dcterms:created xsi:type="dcterms:W3CDTF">2026-09-14T08:42:00Z</dcterms:created>
  <dcterms:modified xsi:type="dcterms:W3CDTF">2026-09-14T08:42:00Z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0x010100BC32CC4B2506194B91F04B4385A86E13</vt:lpwstr>
  </property>
  <property fmtid="{D5CDD505-2E9C-101B-9397-08002B2CF9AE}" pid="3" name="MediaServiceImageTags">
    <vt:lpwstr/>
  </property>
  <property fmtid="{D5CDD505-2E9C-101B-9397-08002B2CF9AE}" pid="4" name="docLang">
    <vt:lpwstr>en</vt:lpwstr>
  </property>
</Properties>
</file>